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78" w:rsidRDefault="00EB7778">
      <w:pPr>
        <w:pStyle w:val="ConsPlusNormal"/>
        <w:jc w:val="both"/>
        <w:outlineLvl w:val="0"/>
      </w:pPr>
    </w:p>
    <w:p w:rsidR="00EB7778" w:rsidRDefault="00EB7778">
      <w:pPr>
        <w:pStyle w:val="ConsPlusTitle"/>
        <w:jc w:val="center"/>
        <w:outlineLvl w:val="0"/>
      </w:pPr>
      <w:r>
        <w:t>АДМИНИСТРАЦИЯ ГОРОДА КРАСНОЯРСКА</w:t>
      </w:r>
    </w:p>
    <w:p w:rsidR="00EB7778" w:rsidRDefault="00EB7778">
      <w:pPr>
        <w:pStyle w:val="ConsPlusTitle"/>
        <w:jc w:val="center"/>
      </w:pPr>
    </w:p>
    <w:p w:rsidR="00EB7778" w:rsidRDefault="00EB7778">
      <w:pPr>
        <w:pStyle w:val="ConsPlusTitle"/>
        <w:jc w:val="center"/>
      </w:pPr>
      <w:r>
        <w:t>ПОСТАНОВЛЕНИЕ</w:t>
      </w:r>
    </w:p>
    <w:p w:rsidR="00EB7778" w:rsidRDefault="00EB7778">
      <w:pPr>
        <w:pStyle w:val="ConsPlusTitle"/>
        <w:jc w:val="center"/>
      </w:pPr>
      <w:r>
        <w:t>от 17 мая 2021 г. N 336</w:t>
      </w:r>
    </w:p>
    <w:p w:rsidR="00EB7778" w:rsidRDefault="00EB7778">
      <w:pPr>
        <w:pStyle w:val="ConsPlusTitle"/>
        <w:jc w:val="center"/>
      </w:pPr>
    </w:p>
    <w:p w:rsidR="00EB7778" w:rsidRDefault="00EB7778">
      <w:pPr>
        <w:pStyle w:val="ConsPlusTitle"/>
        <w:jc w:val="center"/>
      </w:pPr>
      <w:r>
        <w:t>ОБ УТВЕРЖДЕНИИ ПОЛОЖЕНИЯ О ПОРЯДКЕ ОПРЕДЕЛЕНИЯ ОБЪЕМА</w:t>
      </w:r>
    </w:p>
    <w:p w:rsidR="00EB7778" w:rsidRDefault="00EB7778">
      <w:pPr>
        <w:pStyle w:val="ConsPlusTitle"/>
        <w:jc w:val="center"/>
      </w:pPr>
      <w:r>
        <w:t xml:space="preserve">И ПРЕДОСТАВЛЕНИЯ СУБСИДИЙ СОЦИАЛЬНО </w:t>
      </w:r>
      <w:proofErr w:type="gramStart"/>
      <w:r>
        <w:t>ОРИЕНТИРОВАННЫМ</w:t>
      </w:r>
      <w:proofErr w:type="gramEnd"/>
    </w:p>
    <w:p w:rsidR="00EB7778" w:rsidRDefault="00EB7778">
      <w:pPr>
        <w:pStyle w:val="ConsPlusTitle"/>
        <w:jc w:val="center"/>
      </w:pPr>
      <w:r>
        <w:t>НЕКОММЕРЧЕСКИМ ОРГАНИЗАЦИЯМ, НЕ ЯВЛЯЮЩИМСЯ ГОСУДАРСТВЕННЫМИ</w:t>
      </w:r>
    </w:p>
    <w:p w:rsidR="00EB7778" w:rsidRDefault="00EB7778">
      <w:pPr>
        <w:pStyle w:val="ConsPlusTitle"/>
        <w:jc w:val="center"/>
      </w:pPr>
      <w:r>
        <w:t xml:space="preserve">(МУНИЦИПАЛЬНЫМИ) УЧРЕЖДЕНИЯМИ, В ЦЕЛЯХ </w:t>
      </w:r>
      <w:proofErr w:type="gramStart"/>
      <w:r>
        <w:t>ФИНАНСОВОГО</w:t>
      </w:r>
      <w:proofErr w:type="gramEnd"/>
    </w:p>
    <w:p w:rsidR="00EB7778" w:rsidRDefault="00EB7778">
      <w:pPr>
        <w:pStyle w:val="ConsPlusTitle"/>
        <w:jc w:val="center"/>
      </w:pPr>
      <w:r>
        <w:t>ОБЕСПЕЧЕНИЯ ЧАСТИ ЗАТРАТ, СВЯЗАННЫХ С РЕАЛИЗАЦИЕЙ</w:t>
      </w:r>
    </w:p>
    <w:p w:rsidR="00EB7778" w:rsidRDefault="00EB7778">
      <w:pPr>
        <w:pStyle w:val="ConsPlusTitle"/>
        <w:jc w:val="center"/>
      </w:pPr>
      <w:r>
        <w:t>ДЛЯ ЖИТЕЛЕЙ ГОРОДА СОЦИАЛЬНЫХ ПРОЕКТОВ, НА ОСНОВАНИИ</w:t>
      </w:r>
    </w:p>
    <w:p w:rsidR="00EB7778" w:rsidRDefault="00EB7778">
      <w:pPr>
        <w:pStyle w:val="ConsPlusTitle"/>
        <w:jc w:val="center"/>
      </w:pPr>
      <w:r>
        <w:t>КОНКУРСНОГО ОТБОРА ПРОЕКТОВ</w:t>
      </w:r>
    </w:p>
    <w:p w:rsidR="00EB7778" w:rsidRDefault="00EB7778">
      <w:pPr>
        <w:pStyle w:val="ConsPlusNormal"/>
        <w:spacing w:after="1"/>
      </w:pPr>
    </w:p>
    <w:p w:rsidR="00EB7778" w:rsidRDefault="00EB7778">
      <w:pPr>
        <w:pStyle w:val="ConsPlusNormal"/>
        <w:jc w:val="both"/>
      </w:pPr>
    </w:p>
    <w:p w:rsidR="00EB7778" w:rsidRDefault="00EB7778">
      <w:pPr>
        <w:pStyle w:val="ConsPlusNormal"/>
        <w:ind w:firstLine="540"/>
        <w:jc w:val="both"/>
      </w:pPr>
      <w:r>
        <w:t xml:space="preserve">В целях совершенствования системы муниципальной поддержки гражданских инициатив, создания условий для активного участия социально ориентированных некоммерческих организаций в разработке и реализации социальных проектов, направленных на решение задач социально-экономического развития города, в соответствии с </w:t>
      </w:r>
      <w:hyperlink r:id="rId5">
        <w:r>
          <w:rPr>
            <w:color w:val="0000FF"/>
          </w:rPr>
          <w:t>п. 2 ст. 78.1</w:t>
        </w:r>
      </w:hyperlink>
      <w:r>
        <w:t xml:space="preserve"> Бюджетного кодекса Российской Федерации, </w:t>
      </w:r>
      <w:hyperlink r:id="rId6">
        <w:r>
          <w:rPr>
            <w:color w:val="0000FF"/>
          </w:rPr>
          <w:t>ст. 41</w:t>
        </w:r>
      </w:hyperlink>
      <w:r>
        <w:t xml:space="preserve">, </w:t>
      </w:r>
      <w:hyperlink r:id="rId7">
        <w:r>
          <w:rPr>
            <w:color w:val="0000FF"/>
          </w:rPr>
          <w:t>58</w:t>
        </w:r>
      </w:hyperlink>
      <w:r>
        <w:t xml:space="preserve">, </w:t>
      </w:r>
      <w:hyperlink r:id="rId8">
        <w:r>
          <w:rPr>
            <w:color w:val="0000FF"/>
          </w:rPr>
          <w:t>59</w:t>
        </w:r>
      </w:hyperlink>
      <w:r>
        <w:t xml:space="preserve"> Устава города Красноярска постановляю:</w:t>
      </w:r>
    </w:p>
    <w:p w:rsidR="00EB7778" w:rsidRDefault="00EB7778">
      <w:pPr>
        <w:pStyle w:val="ConsPlusNormal"/>
        <w:spacing w:before="220"/>
        <w:ind w:firstLine="540"/>
        <w:jc w:val="both"/>
      </w:pPr>
      <w:r>
        <w:t xml:space="preserve">1. Утвердить </w:t>
      </w:r>
      <w:hyperlink w:anchor="P48">
        <w:r>
          <w:rPr>
            <w:color w:val="0000FF"/>
          </w:rPr>
          <w:t>Положение</w:t>
        </w:r>
      </w:hyperlink>
      <w:r>
        <w:t xml:space="preserve"> о порядке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для жителей города социальных проектов, на основании конкурсного отбора проектов согласно приложению.</w:t>
      </w:r>
    </w:p>
    <w:p w:rsidR="00EB7778" w:rsidRDefault="00EB7778">
      <w:pPr>
        <w:pStyle w:val="ConsPlusNormal"/>
        <w:spacing w:before="220"/>
        <w:ind w:firstLine="540"/>
        <w:jc w:val="both"/>
      </w:pPr>
      <w:bookmarkStart w:id="0" w:name="P19"/>
      <w:bookmarkEnd w:id="0"/>
      <w:r>
        <w:t xml:space="preserve">1.1. </w:t>
      </w:r>
      <w:proofErr w:type="gramStart"/>
      <w:r>
        <w:t xml:space="preserve">Приложение к Постановлению в 2022 году применяется с учетом </w:t>
      </w:r>
      <w:hyperlink r:id="rId9">
        <w:r>
          <w:rPr>
            <w:color w:val="0000FF"/>
          </w:rPr>
          <w:t>пункта 2</w:t>
        </w:r>
      </w:hyperlink>
      <w: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w:t>
      </w:r>
      <w:proofErr w:type="gramEnd"/>
      <w:r>
        <w:t xml:space="preserve"> и субсидий из федерального бюджета бюджетам субъектов Российской Федерации в 2022 году".</w:t>
      </w:r>
    </w:p>
    <w:p w:rsidR="00EB7778" w:rsidRDefault="00EB7778">
      <w:pPr>
        <w:pStyle w:val="ConsPlusNormal"/>
        <w:spacing w:before="220"/>
        <w:ind w:firstLine="540"/>
        <w:jc w:val="both"/>
      </w:pPr>
      <w:bookmarkStart w:id="1" w:name="P20"/>
      <w:bookmarkEnd w:id="1"/>
      <w:r>
        <w:t xml:space="preserve">Действие </w:t>
      </w:r>
      <w:hyperlink w:anchor="P105">
        <w:r>
          <w:rPr>
            <w:color w:val="0000FF"/>
          </w:rPr>
          <w:t>абзаца третьего пункта 12</w:t>
        </w:r>
      </w:hyperlink>
      <w:r>
        <w:t xml:space="preserve"> приложения к Постановлению приостановить до 01.01.2023.</w:t>
      </w:r>
    </w:p>
    <w:p w:rsidR="00EB7778" w:rsidRDefault="00EB7778">
      <w:pPr>
        <w:pStyle w:val="ConsPlusNormal"/>
        <w:jc w:val="both"/>
      </w:pPr>
      <w:r>
        <w:t xml:space="preserve">(в ред. </w:t>
      </w:r>
      <w:hyperlink r:id="rId10">
        <w:r>
          <w:rPr>
            <w:color w:val="0000FF"/>
          </w:rPr>
          <w:t>Постановления</w:t>
        </w:r>
      </w:hyperlink>
      <w:r>
        <w:t xml:space="preserve"> администрации г. Красноярска от 25.11.2022 N 1058)</w:t>
      </w:r>
    </w:p>
    <w:p w:rsidR="00EB7778" w:rsidRDefault="00EB7778">
      <w:pPr>
        <w:pStyle w:val="ConsPlusNormal"/>
        <w:jc w:val="both"/>
      </w:pPr>
      <w:r>
        <w:t xml:space="preserve">(п. 1.1 </w:t>
      </w:r>
      <w:proofErr w:type="gramStart"/>
      <w:r>
        <w:t>введен</w:t>
      </w:r>
      <w:proofErr w:type="gramEnd"/>
      <w:r>
        <w:t xml:space="preserve"> </w:t>
      </w:r>
      <w:hyperlink r:id="rId11">
        <w:r>
          <w:rPr>
            <w:color w:val="0000FF"/>
          </w:rPr>
          <w:t>Постановлением</w:t>
        </w:r>
      </w:hyperlink>
      <w:r>
        <w:t xml:space="preserve"> администрации г. Красноярска от 04.07.2022 N 595)</w:t>
      </w:r>
    </w:p>
    <w:p w:rsidR="00EB7778" w:rsidRDefault="00EB7778">
      <w:pPr>
        <w:pStyle w:val="ConsPlusNormal"/>
        <w:spacing w:before="220"/>
        <w:ind w:firstLine="540"/>
        <w:jc w:val="both"/>
      </w:pPr>
      <w:r>
        <w:t>2. Признать утратившими силу:</w:t>
      </w:r>
    </w:p>
    <w:p w:rsidR="00EB7778" w:rsidRDefault="00EB7778">
      <w:pPr>
        <w:pStyle w:val="ConsPlusNormal"/>
        <w:spacing w:before="220"/>
        <w:ind w:firstLine="540"/>
        <w:jc w:val="both"/>
      </w:pPr>
      <w:hyperlink r:id="rId12">
        <w:r>
          <w:rPr>
            <w:color w:val="0000FF"/>
          </w:rPr>
          <w:t>Постановление</w:t>
        </w:r>
      </w:hyperlink>
      <w:r>
        <w:t xml:space="preserve"> администрации города от 24.04.2014 N 227 "Об утверждении Положения о порядке 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для жителей города социальных проектов, на основании конкурсного отбора проектов";</w:t>
      </w:r>
    </w:p>
    <w:p w:rsidR="00EB7778" w:rsidRDefault="00EB7778">
      <w:pPr>
        <w:pStyle w:val="ConsPlusNormal"/>
        <w:spacing w:before="220"/>
        <w:ind w:firstLine="540"/>
        <w:jc w:val="both"/>
      </w:pPr>
      <w:hyperlink r:id="rId13">
        <w:r>
          <w:rPr>
            <w:color w:val="0000FF"/>
          </w:rPr>
          <w:t>Постановление</w:t>
        </w:r>
      </w:hyperlink>
      <w:r>
        <w:t xml:space="preserve"> администрации города от 27.04.2015 N 261 "О внесении изменений в Постановление администрации города от 24.04.2014 N 227";</w:t>
      </w:r>
    </w:p>
    <w:p w:rsidR="00EB7778" w:rsidRDefault="00EB7778">
      <w:pPr>
        <w:pStyle w:val="ConsPlusNormal"/>
        <w:spacing w:before="220"/>
        <w:ind w:firstLine="540"/>
        <w:jc w:val="both"/>
      </w:pPr>
      <w:hyperlink r:id="rId14">
        <w:r>
          <w:rPr>
            <w:color w:val="0000FF"/>
          </w:rPr>
          <w:t>Постановление</w:t>
        </w:r>
      </w:hyperlink>
      <w:r>
        <w:t xml:space="preserve"> администрации города от 27.07.2016 N 429 "О внесении изменений в правовые акты администрации города";</w:t>
      </w:r>
    </w:p>
    <w:p w:rsidR="00EB7778" w:rsidRDefault="00EB7778">
      <w:pPr>
        <w:pStyle w:val="ConsPlusNormal"/>
        <w:spacing w:before="220"/>
        <w:ind w:firstLine="540"/>
        <w:jc w:val="both"/>
      </w:pPr>
      <w:hyperlink r:id="rId15">
        <w:r>
          <w:rPr>
            <w:color w:val="0000FF"/>
          </w:rPr>
          <w:t>Постановление</w:t>
        </w:r>
      </w:hyperlink>
      <w:r>
        <w:t xml:space="preserve"> администрации города от 21.07.2017 N 478 "О внесении изменения в </w:t>
      </w:r>
      <w:r>
        <w:lastRenderedPageBreak/>
        <w:t>Постановление администрации города от 24.04.2014 N 227";</w:t>
      </w:r>
    </w:p>
    <w:p w:rsidR="00EB7778" w:rsidRDefault="00EB7778">
      <w:pPr>
        <w:pStyle w:val="ConsPlusNormal"/>
        <w:spacing w:before="220"/>
        <w:ind w:firstLine="540"/>
        <w:jc w:val="both"/>
      </w:pPr>
      <w:hyperlink r:id="rId16">
        <w:r>
          <w:rPr>
            <w:color w:val="0000FF"/>
          </w:rPr>
          <w:t>Постановление</w:t>
        </w:r>
      </w:hyperlink>
      <w:r>
        <w:t xml:space="preserve"> администрации города от 16.02.2018 N 93 "О внесении изменений в Постановление администрации города от 24.04.2014 N 227";</w:t>
      </w:r>
    </w:p>
    <w:p w:rsidR="00EB7778" w:rsidRDefault="00EB7778">
      <w:pPr>
        <w:pStyle w:val="ConsPlusNormal"/>
        <w:spacing w:before="220"/>
        <w:ind w:firstLine="540"/>
        <w:jc w:val="both"/>
      </w:pPr>
      <w:hyperlink r:id="rId17">
        <w:r>
          <w:rPr>
            <w:color w:val="0000FF"/>
          </w:rPr>
          <w:t>пункт 3</w:t>
        </w:r>
      </w:hyperlink>
      <w:r>
        <w:t xml:space="preserve"> Постановления администрации города от 21.05.2018 N 343 "О внесении изменений в правовые акты администрации города";</w:t>
      </w:r>
    </w:p>
    <w:p w:rsidR="00EB7778" w:rsidRDefault="00EB7778">
      <w:pPr>
        <w:pStyle w:val="ConsPlusNormal"/>
        <w:spacing w:before="220"/>
        <w:ind w:firstLine="540"/>
        <w:jc w:val="both"/>
      </w:pPr>
      <w:hyperlink r:id="rId18">
        <w:r>
          <w:rPr>
            <w:color w:val="0000FF"/>
          </w:rPr>
          <w:t>Постановление</w:t>
        </w:r>
      </w:hyperlink>
      <w:r>
        <w:t xml:space="preserve"> администрации города от 08.02.2019 N 65 "О внесении изменений в Постановление администрации города от 24.04.2014 N 227";</w:t>
      </w:r>
    </w:p>
    <w:p w:rsidR="00EB7778" w:rsidRDefault="00EB7778">
      <w:pPr>
        <w:pStyle w:val="ConsPlusNormal"/>
        <w:spacing w:before="220"/>
        <w:ind w:firstLine="540"/>
        <w:jc w:val="both"/>
      </w:pPr>
      <w:hyperlink r:id="rId19">
        <w:r>
          <w:rPr>
            <w:color w:val="0000FF"/>
          </w:rPr>
          <w:t>Постановление</w:t>
        </w:r>
      </w:hyperlink>
      <w:r>
        <w:t xml:space="preserve"> администрации города от 14.02.2020 N 91 "О внесении изменений в Постановление администрации города от 24.04.2014 N 227".</w:t>
      </w:r>
    </w:p>
    <w:p w:rsidR="00EB7778" w:rsidRDefault="00EB7778">
      <w:pPr>
        <w:pStyle w:val="ConsPlusNormal"/>
        <w:spacing w:before="220"/>
        <w:ind w:firstLine="540"/>
        <w:jc w:val="both"/>
      </w:pPr>
      <w:r>
        <w:t>3. Настоящее Постановление опубликовать в газете "Городские новости" и разместить на официальном сайте администрации города.</w:t>
      </w:r>
    </w:p>
    <w:p w:rsidR="00EB7778" w:rsidRDefault="00EB7778">
      <w:pPr>
        <w:pStyle w:val="ConsPlusNormal"/>
        <w:jc w:val="both"/>
      </w:pPr>
    </w:p>
    <w:p w:rsidR="00EB7778" w:rsidRDefault="00EB7778">
      <w:pPr>
        <w:pStyle w:val="ConsPlusNormal"/>
        <w:jc w:val="right"/>
      </w:pPr>
      <w:proofErr w:type="gramStart"/>
      <w:r>
        <w:t>Исполняющий</w:t>
      </w:r>
      <w:proofErr w:type="gramEnd"/>
      <w:r>
        <w:t xml:space="preserve"> обязанности</w:t>
      </w:r>
    </w:p>
    <w:p w:rsidR="00EB7778" w:rsidRDefault="00EB7778">
      <w:pPr>
        <w:pStyle w:val="ConsPlusNormal"/>
        <w:jc w:val="right"/>
      </w:pPr>
      <w:r>
        <w:t>Главы города</w:t>
      </w:r>
    </w:p>
    <w:p w:rsidR="00EB7778" w:rsidRDefault="00EB7778">
      <w:pPr>
        <w:pStyle w:val="ConsPlusNormal"/>
        <w:jc w:val="right"/>
      </w:pPr>
      <w:r>
        <w:t>В.А.ЛОГИНОВ</w:t>
      </w: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p>
    <w:p w:rsidR="00EB7778" w:rsidRDefault="00EB7778">
      <w:pPr>
        <w:pStyle w:val="ConsPlusNormal"/>
        <w:spacing w:before="280"/>
        <w:jc w:val="right"/>
        <w:outlineLvl w:val="0"/>
      </w:pPr>
      <w:r>
        <w:lastRenderedPageBreak/>
        <w:t>Приложение</w:t>
      </w:r>
    </w:p>
    <w:p w:rsidR="00EB7778" w:rsidRDefault="00EB7778">
      <w:pPr>
        <w:pStyle w:val="ConsPlusNormal"/>
        <w:jc w:val="right"/>
      </w:pPr>
      <w:r>
        <w:t>к Постановлению</w:t>
      </w:r>
    </w:p>
    <w:p w:rsidR="00EB7778" w:rsidRDefault="00EB7778">
      <w:pPr>
        <w:pStyle w:val="ConsPlusNormal"/>
        <w:jc w:val="right"/>
      </w:pPr>
      <w:r>
        <w:t>администрации города</w:t>
      </w:r>
    </w:p>
    <w:p w:rsidR="00EB7778" w:rsidRDefault="00EB7778">
      <w:pPr>
        <w:pStyle w:val="ConsPlusNormal"/>
        <w:jc w:val="right"/>
      </w:pPr>
      <w:r>
        <w:t>от 17 мая 2021 г. N 336</w:t>
      </w:r>
    </w:p>
    <w:p w:rsidR="00EB7778" w:rsidRDefault="00EB7778">
      <w:pPr>
        <w:pStyle w:val="ConsPlusNormal"/>
        <w:jc w:val="both"/>
      </w:pPr>
    </w:p>
    <w:p w:rsidR="00EB7778" w:rsidRDefault="00EB7778">
      <w:pPr>
        <w:pStyle w:val="ConsPlusTitle"/>
        <w:jc w:val="center"/>
      </w:pPr>
      <w:bookmarkStart w:id="2" w:name="P48"/>
      <w:bookmarkEnd w:id="2"/>
      <w:r>
        <w:t>ПОЛОЖЕНИЕ</w:t>
      </w:r>
    </w:p>
    <w:p w:rsidR="00EB7778" w:rsidRDefault="00EB7778">
      <w:pPr>
        <w:pStyle w:val="ConsPlusTitle"/>
        <w:jc w:val="center"/>
      </w:pPr>
      <w:r>
        <w:t>О ПОРЯДКЕ ОПРЕДЕЛЕНИЯ ОБЪЕМА И ПРЕДОСТАВЛЕНИЯ СУБСИДИЙ</w:t>
      </w:r>
    </w:p>
    <w:p w:rsidR="00EB7778" w:rsidRDefault="00EB7778">
      <w:pPr>
        <w:pStyle w:val="ConsPlusTitle"/>
        <w:jc w:val="center"/>
      </w:pPr>
      <w:r>
        <w:t>СОЦИАЛЬНО ОРИЕНТИРОВАННЫМ НЕКОММЕРЧЕСКИМ ОРГАНИЗАЦИЯМ,</w:t>
      </w:r>
    </w:p>
    <w:p w:rsidR="00EB7778" w:rsidRDefault="00EB7778">
      <w:pPr>
        <w:pStyle w:val="ConsPlusTitle"/>
        <w:jc w:val="center"/>
      </w:pPr>
      <w:proofErr w:type="gramStart"/>
      <w:r>
        <w:t>НЕ ЯВЛЯЮЩИМСЯ ГОСУДАРСТВЕННЫМИ (МУНИЦИПАЛЬНЫМИ)</w:t>
      </w:r>
      <w:proofErr w:type="gramEnd"/>
    </w:p>
    <w:p w:rsidR="00EB7778" w:rsidRDefault="00EB7778">
      <w:pPr>
        <w:pStyle w:val="ConsPlusTitle"/>
        <w:jc w:val="center"/>
      </w:pPr>
      <w:r>
        <w:t>УЧРЕЖДЕНИЯМИ, В ЦЕЛЯХ ФИНАНСОВОГО ОБЕСПЕЧЕНИЯ ЧАСТИ ЗАТРАТ,</w:t>
      </w:r>
    </w:p>
    <w:p w:rsidR="00EB7778" w:rsidRDefault="00EB7778">
      <w:pPr>
        <w:pStyle w:val="ConsPlusTitle"/>
        <w:jc w:val="center"/>
      </w:pPr>
      <w:proofErr w:type="gramStart"/>
      <w:r>
        <w:t>СВЯЗАННЫХ С РЕАЛИЗАЦИЕЙ ДЛЯ ЖИТЕЛЕЙ ГОРОДА СОЦИАЛЬНЫХ</w:t>
      </w:r>
      <w:proofErr w:type="gramEnd"/>
    </w:p>
    <w:p w:rsidR="00EB7778" w:rsidRDefault="00EB7778">
      <w:pPr>
        <w:pStyle w:val="ConsPlusTitle"/>
        <w:jc w:val="center"/>
      </w:pPr>
      <w:r>
        <w:t>ПРОЕКТОВ, НА ОСНОВАНИИ КОНКУРСНОГО ОТБОРА ПРОЕКТОВ</w:t>
      </w:r>
    </w:p>
    <w:p w:rsidR="00EB7778" w:rsidRDefault="00EB7778">
      <w:pPr>
        <w:pStyle w:val="ConsPlusNormal"/>
        <w:jc w:val="both"/>
      </w:pPr>
    </w:p>
    <w:p w:rsidR="00EB7778" w:rsidRDefault="00EB7778">
      <w:pPr>
        <w:pStyle w:val="ConsPlusTitle"/>
        <w:jc w:val="center"/>
        <w:outlineLvl w:val="1"/>
      </w:pPr>
      <w:r>
        <w:t>I. ОБЩИЕ ПОЛОЖЕНИЯ</w:t>
      </w:r>
    </w:p>
    <w:p w:rsidR="00EB7778" w:rsidRDefault="00EB7778">
      <w:pPr>
        <w:pStyle w:val="ConsPlusNormal"/>
        <w:jc w:val="both"/>
      </w:pPr>
    </w:p>
    <w:p w:rsidR="00EB7778" w:rsidRDefault="00EB7778">
      <w:pPr>
        <w:pStyle w:val="ConsPlusNormal"/>
        <w:ind w:firstLine="540"/>
        <w:jc w:val="both"/>
      </w:pPr>
      <w:r>
        <w:t xml:space="preserve">1. </w:t>
      </w:r>
      <w:proofErr w:type="gramStart"/>
      <w:r>
        <w:t xml:space="preserve">Настоящее Положение устанавливает размер затрат, подлежащих финансовому обеспечению, критерии отбора получателей субсидий, порядок определения объема и предоставления субсидий, в том числе результаты их предоставления, положения об осуществлении в отношении получателей субсидий и лиц, указанных в </w:t>
      </w:r>
      <w:hyperlink r:id="rId20">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соблюдения ими порядка и условий предоставления субсидий, в том числе в</w:t>
      </w:r>
      <w:proofErr w:type="gramEnd"/>
      <w:r>
        <w:t xml:space="preserve"> части достижения результатов их предоставления, а также проверок органами муниципального финансового контроля в соответствии со </w:t>
      </w:r>
      <w:hyperlink r:id="rId21">
        <w:r>
          <w:rPr>
            <w:color w:val="0000FF"/>
          </w:rPr>
          <w:t>статьями 268.1</w:t>
        </w:r>
      </w:hyperlink>
      <w:r>
        <w:t xml:space="preserve">, </w:t>
      </w:r>
      <w:hyperlink r:id="rId22">
        <w:r>
          <w:rPr>
            <w:color w:val="0000FF"/>
          </w:rPr>
          <w:t>269.2</w:t>
        </w:r>
      </w:hyperlink>
      <w:r>
        <w:t xml:space="preserve"> Бюджетного кодекса Российской Федерации.</w:t>
      </w:r>
    </w:p>
    <w:p w:rsidR="00EB7778" w:rsidRDefault="00EB7778">
      <w:pPr>
        <w:pStyle w:val="ConsPlusNormal"/>
        <w:spacing w:before="220"/>
        <w:ind w:firstLine="540"/>
        <w:jc w:val="both"/>
      </w:pPr>
      <w:r>
        <w:t>2. В настоящем Положении используются следующие понятия:</w:t>
      </w:r>
    </w:p>
    <w:p w:rsidR="00EB7778" w:rsidRDefault="00EB7778">
      <w:pPr>
        <w:pStyle w:val="ConsPlusNormal"/>
        <w:spacing w:before="220"/>
        <w:ind w:firstLine="540"/>
        <w:jc w:val="both"/>
      </w:pPr>
      <w:r>
        <w:t>СОНКО - социально ориентированная некоммерческая организация, не являющаяся государственным (муниципальным) учреждением;</w:t>
      </w:r>
    </w:p>
    <w:p w:rsidR="00EB7778" w:rsidRDefault="00EB7778">
      <w:pPr>
        <w:pStyle w:val="ConsPlusNormal"/>
        <w:spacing w:before="220"/>
        <w:ind w:firstLine="540"/>
        <w:jc w:val="both"/>
      </w:pPr>
      <w:r>
        <w:t xml:space="preserve">социальный проект - комплекс взаимосвязанных мероприятий, направленных на решение актуальной социальной проблемы, по направлениям, указанным в </w:t>
      </w:r>
      <w:hyperlink w:anchor="P75">
        <w:r>
          <w:rPr>
            <w:color w:val="0000FF"/>
          </w:rPr>
          <w:t>пункте 10</w:t>
        </w:r>
      </w:hyperlink>
      <w:r>
        <w:t xml:space="preserve"> настоящего Положения;</w:t>
      </w:r>
    </w:p>
    <w:p w:rsidR="00EB7778" w:rsidRDefault="00EB7778">
      <w:pPr>
        <w:pStyle w:val="ConsPlusNormal"/>
        <w:spacing w:before="220"/>
        <w:ind w:firstLine="540"/>
        <w:jc w:val="both"/>
      </w:pPr>
      <w:r>
        <w:t xml:space="preserve">конкурсная документация - документы, предоставленные СОНКО в соответствии с требованиями </w:t>
      </w:r>
      <w:hyperlink w:anchor="P124">
        <w:r>
          <w:rPr>
            <w:color w:val="0000FF"/>
          </w:rPr>
          <w:t>пунктов 15</w:t>
        </w:r>
      </w:hyperlink>
      <w:r>
        <w:t xml:space="preserve">, </w:t>
      </w:r>
      <w:hyperlink w:anchor="P132">
        <w:r>
          <w:rPr>
            <w:color w:val="0000FF"/>
          </w:rPr>
          <w:t>16</w:t>
        </w:r>
      </w:hyperlink>
      <w:r>
        <w:t xml:space="preserve"> настоящего Положения;</w:t>
      </w:r>
    </w:p>
    <w:p w:rsidR="00EB7778" w:rsidRDefault="00EB7778">
      <w:pPr>
        <w:pStyle w:val="ConsPlusNormal"/>
        <w:spacing w:before="220"/>
        <w:ind w:firstLine="540"/>
        <w:jc w:val="both"/>
      </w:pPr>
      <w:r>
        <w:t xml:space="preserve">участник конкурсного отбора - СОНКО, </w:t>
      </w:r>
      <w:proofErr w:type="gramStart"/>
      <w:r>
        <w:t>подавшая</w:t>
      </w:r>
      <w:proofErr w:type="gramEnd"/>
      <w:r>
        <w:t xml:space="preserve"> конкурсную документацию на участие в конкурсном отборе и соответствующая требованиям </w:t>
      </w:r>
      <w:hyperlink w:anchor="P102">
        <w:r>
          <w:rPr>
            <w:color w:val="0000FF"/>
          </w:rPr>
          <w:t>пунктов 12</w:t>
        </w:r>
      </w:hyperlink>
      <w:r>
        <w:t xml:space="preserve">, </w:t>
      </w:r>
      <w:hyperlink w:anchor="P120">
        <w:r>
          <w:rPr>
            <w:color w:val="0000FF"/>
          </w:rPr>
          <w:t>14</w:t>
        </w:r>
      </w:hyperlink>
      <w:r>
        <w:t xml:space="preserve"> настоящего Положения;</w:t>
      </w:r>
    </w:p>
    <w:p w:rsidR="00EB7778" w:rsidRDefault="00EB7778">
      <w:pPr>
        <w:pStyle w:val="ConsPlusNormal"/>
        <w:spacing w:before="220"/>
        <w:ind w:firstLine="540"/>
        <w:jc w:val="both"/>
      </w:pPr>
      <w:proofErr w:type="gramStart"/>
      <w:r>
        <w:t>получатель субсидии - участник конкурсного отбора, включенный в перечень получателей субсидии решением конкурсной комиссии по отбору социальных проектов для предоставления субсидии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для жителей города социальных проектов, на основании конкурсного отбора проектов (далее - конкурсная комиссия).</w:t>
      </w:r>
      <w:proofErr w:type="gramEnd"/>
    </w:p>
    <w:p w:rsidR="00EB7778" w:rsidRDefault="00EB7778">
      <w:pPr>
        <w:pStyle w:val="ConsPlusNormal"/>
        <w:spacing w:before="220"/>
        <w:ind w:firstLine="540"/>
        <w:jc w:val="both"/>
      </w:pPr>
      <w:r>
        <w:t>3. Субсидия предоставляется в пределах бюджетных ассигнований,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муниципальной программы города Красноярска "Содействие развитию гражданского общества в городе Красноярске" на соответствующий финансовый год и плановый период.</w:t>
      </w:r>
    </w:p>
    <w:p w:rsidR="00EB7778" w:rsidRDefault="00EB7778">
      <w:pPr>
        <w:pStyle w:val="ConsPlusNormal"/>
        <w:spacing w:before="220"/>
        <w:ind w:firstLine="540"/>
        <w:jc w:val="both"/>
      </w:pPr>
      <w:r>
        <w:t xml:space="preserve">Главным распорядителем бюджетных средств (далее - ГРБС), до которого как получателя бюджетных средств доведены лимиты бюджетных обязательств на предоставление субсидий на </w:t>
      </w:r>
      <w:r>
        <w:lastRenderedPageBreak/>
        <w:t>соответствующий финансовый год и плановый период, является администрация города Красноярска.</w:t>
      </w:r>
    </w:p>
    <w:p w:rsidR="00EB7778" w:rsidRDefault="00EB7778">
      <w:pPr>
        <w:pStyle w:val="ConsPlusNormal"/>
        <w:spacing w:before="220"/>
        <w:ind w:firstLine="540"/>
        <w:jc w:val="both"/>
      </w:pPr>
      <w:r>
        <w:t xml:space="preserve">4. Субсидии предоставляются СОНКО, зарегистрированным и осуществляющим на территории города Красноярска деятельность на основании учредительных документов, соответствующую положениям </w:t>
      </w:r>
      <w:hyperlink r:id="rId23">
        <w:r>
          <w:rPr>
            <w:color w:val="0000FF"/>
          </w:rPr>
          <w:t>статьи 31.1</w:t>
        </w:r>
      </w:hyperlink>
      <w:r>
        <w:t xml:space="preserve"> Федерального закона от 12.01.1996 N 7-ФЗ "О некоммерческих организациях".</w:t>
      </w:r>
    </w:p>
    <w:p w:rsidR="00EB7778" w:rsidRDefault="00EB7778">
      <w:pPr>
        <w:pStyle w:val="ConsPlusNormal"/>
        <w:spacing w:before="220"/>
        <w:ind w:firstLine="540"/>
        <w:jc w:val="both"/>
      </w:pPr>
      <w:r>
        <w:t xml:space="preserve">5. Субсидии предоставляются на безвозмездной и безвозвратной основе в целях финансового обеспечения части затрат, связанных с реализацией для жителей города социальных проектов по направлениям, указанным в </w:t>
      </w:r>
      <w:hyperlink w:anchor="P75">
        <w:r>
          <w:rPr>
            <w:color w:val="0000FF"/>
          </w:rPr>
          <w:t>пункте 10</w:t>
        </w:r>
      </w:hyperlink>
      <w:r>
        <w:t xml:space="preserve"> настоящего Положения.</w:t>
      </w:r>
    </w:p>
    <w:p w:rsidR="00EB7778" w:rsidRDefault="00EB7778">
      <w:pPr>
        <w:pStyle w:val="ConsPlusNormal"/>
        <w:spacing w:before="220"/>
        <w:ind w:firstLine="540"/>
        <w:jc w:val="both"/>
      </w:pPr>
      <w:bookmarkStart w:id="3" w:name="P71"/>
      <w:bookmarkEnd w:id="3"/>
      <w:r>
        <w:t xml:space="preserve">6. Размер затрат, подлежащих финансовому обеспечению за счет средств субсидии, не может превышать 80% от общих затрат, связанных с реализацией социального проекта. Максимальный размер субсидии на реализацию социального проекта составляет 500000 рублей; по направлению, указанному в </w:t>
      </w:r>
      <w:hyperlink w:anchor="P81">
        <w:r>
          <w:rPr>
            <w:color w:val="0000FF"/>
          </w:rPr>
          <w:t>подпункте 6 пункта 10</w:t>
        </w:r>
      </w:hyperlink>
      <w:r>
        <w:t xml:space="preserve"> настоящего Положения, - 3500000 рублей.</w:t>
      </w:r>
    </w:p>
    <w:p w:rsidR="00EB7778" w:rsidRDefault="00EB7778">
      <w:pPr>
        <w:pStyle w:val="ConsPlusNormal"/>
        <w:spacing w:before="220"/>
        <w:ind w:firstLine="540"/>
        <w:jc w:val="both"/>
      </w:pPr>
      <w:r>
        <w:t xml:space="preserve">7. Способом проведения отбора является конкурс на право получения субсидий, который проводится исходя из наилучших условий достижения результатов, в </w:t>
      </w:r>
      <w:proofErr w:type="gramStart"/>
      <w:r>
        <w:t>целях</w:t>
      </w:r>
      <w:proofErr w:type="gramEnd"/>
      <w:r>
        <w:t xml:space="preserve"> достижения которых предоставлены субсидии, в соответствии с критериями оценки заявок, установленных в </w:t>
      </w:r>
      <w:hyperlink w:anchor="P314">
        <w:r>
          <w:rPr>
            <w:color w:val="0000FF"/>
          </w:rPr>
          <w:t>приложении 1</w:t>
        </w:r>
      </w:hyperlink>
      <w:r>
        <w:t xml:space="preserve"> к настоящему Положению.</w:t>
      </w:r>
    </w:p>
    <w:p w:rsidR="00EB7778" w:rsidRDefault="00EB7778">
      <w:pPr>
        <w:pStyle w:val="ConsPlusNormal"/>
        <w:spacing w:before="220"/>
        <w:ind w:firstLine="540"/>
        <w:jc w:val="both"/>
      </w:pPr>
      <w:r>
        <w:t>8. Организация проведения конкурсного отбора возлагается на департамент социального развития администрации города (далее - Департамент).</w:t>
      </w:r>
    </w:p>
    <w:p w:rsidR="00EB7778" w:rsidRDefault="00EB7778">
      <w:pPr>
        <w:pStyle w:val="ConsPlusNormal"/>
        <w:spacing w:before="220"/>
        <w:ind w:firstLine="540"/>
        <w:jc w:val="both"/>
      </w:pPr>
      <w:r>
        <w:t>9.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Красноярского городского Совета депутатов о бюджете города на соответствующий финансовый год и плановый период (проекта решения о внесении изменений в решение о бюджете).</w:t>
      </w:r>
    </w:p>
    <w:p w:rsidR="00EB7778" w:rsidRDefault="00EB7778">
      <w:pPr>
        <w:pStyle w:val="ConsPlusNormal"/>
        <w:spacing w:before="220"/>
        <w:ind w:firstLine="540"/>
        <w:jc w:val="both"/>
      </w:pPr>
      <w:bookmarkStart w:id="4" w:name="P75"/>
      <w:bookmarkEnd w:id="4"/>
      <w:r>
        <w:t>10. Конкурсный отбор на предоставление субсидий объявляется по направлениям, отражающим актуальные социально значимые проблемы города Красноярска:</w:t>
      </w:r>
    </w:p>
    <w:p w:rsidR="00EB7778" w:rsidRDefault="00EB7778">
      <w:pPr>
        <w:pStyle w:val="ConsPlusNormal"/>
        <w:spacing w:before="220"/>
        <w:ind w:firstLine="540"/>
        <w:jc w:val="both"/>
      </w:pPr>
      <w:bookmarkStart w:id="5" w:name="P76"/>
      <w:bookmarkEnd w:id="5"/>
      <w:r>
        <w:t>1) охрана окружающей среды и защита животных;</w:t>
      </w:r>
    </w:p>
    <w:p w:rsidR="00EB7778" w:rsidRDefault="00EB7778">
      <w:pPr>
        <w:pStyle w:val="ConsPlusNormal"/>
        <w:spacing w:before="220"/>
        <w:ind w:firstLine="540"/>
        <w:jc w:val="both"/>
      </w:pPr>
      <w:proofErr w:type="gramStart"/>
      <w:r>
        <w:t>2) благотворительная деятельность, а также деятельность в области организации и поддержки благотворительности и добровольчества (</w:t>
      </w:r>
      <w:proofErr w:type="spellStart"/>
      <w:r>
        <w:t>волонтерства</w:t>
      </w:r>
      <w:proofErr w:type="spellEnd"/>
      <w:r>
        <w:t>);</w:t>
      </w:r>
      <w:proofErr w:type="gramEnd"/>
    </w:p>
    <w:p w:rsidR="00EB7778" w:rsidRDefault="00EB7778">
      <w:pPr>
        <w:pStyle w:val="ConsPlusNormal"/>
        <w:spacing w:before="220"/>
        <w:ind w:firstLine="540"/>
        <w:jc w:val="both"/>
      </w:pPr>
      <w:r>
        <w:t>3)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EB7778" w:rsidRDefault="00EB7778">
      <w:pPr>
        <w:pStyle w:val="ConsPlusNormal"/>
        <w:spacing w:before="220"/>
        <w:ind w:firstLine="540"/>
        <w:jc w:val="both"/>
      </w:pPr>
      <w:r>
        <w:t>4) развитие межнационального сотрудничества, сохранение и защита самобытности, культуры, языков и традиций народов Российской Федерации;</w:t>
      </w:r>
    </w:p>
    <w:p w:rsidR="00EB7778" w:rsidRDefault="00EB7778">
      <w:pPr>
        <w:pStyle w:val="ConsPlusNormal"/>
        <w:spacing w:before="220"/>
        <w:ind w:firstLine="540"/>
        <w:jc w:val="both"/>
      </w:pPr>
      <w:bookmarkStart w:id="6" w:name="P80"/>
      <w:bookmarkEnd w:id="6"/>
      <w:r>
        <w:t>5) деятельность в сфере патриотического, в том числе военно-патриотического воспитания граждан Российской Федерации;</w:t>
      </w:r>
    </w:p>
    <w:p w:rsidR="00EB7778" w:rsidRDefault="00EB7778">
      <w:pPr>
        <w:pStyle w:val="ConsPlusNormal"/>
        <w:spacing w:before="220"/>
        <w:ind w:firstLine="540"/>
        <w:jc w:val="both"/>
      </w:pPr>
      <w:bookmarkStart w:id="7" w:name="P81"/>
      <w:bookmarkEnd w:id="7"/>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EB7778" w:rsidRDefault="00EB7778">
      <w:pPr>
        <w:pStyle w:val="ConsPlusNormal"/>
        <w:spacing w:before="220"/>
        <w:ind w:firstLine="540"/>
        <w:jc w:val="both"/>
      </w:pPr>
      <w:bookmarkStart w:id="8" w:name="P82"/>
      <w:bookmarkEnd w:id="8"/>
      <w:r>
        <w:t>7) организация и проведение культурно-массовых мероприятий в городе Красноярске.</w:t>
      </w:r>
    </w:p>
    <w:p w:rsidR="00EB7778" w:rsidRDefault="00EB7778">
      <w:pPr>
        <w:pStyle w:val="ConsPlusNormal"/>
        <w:jc w:val="both"/>
      </w:pPr>
    </w:p>
    <w:p w:rsidR="00EB7778" w:rsidRDefault="00EB7778">
      <w:pPr>
        <w:pStyle w:val="ConsPlusTitle"/>
        <w:jc w:val="center"/>
        <w:outlineLvl w:val="1"/>
      </w:pPr>
      <w:r>
        <w:lastRenderedPageBreak/>
        <w:t>II. ПОРЯДОК ПРОВЕДЕНИЯ ОТБОРА ПОЛУЧАТЕЛЕЙ СУБСИДИИ</w:t>
      </w:r>
    </w:p>
    <w:p w:rsidR="00EB7778" w:rsidRDefault="00EB7778">
      <w:pPr>
        <w:pStyle w:val="ConsPlusTitle"/>
        <w:jc w:val="center"/>
      </w:pPr>
      <w:r>
        <w:t>ДЛЯ ПРЕДОСТАВЛЕНИЯ СУБСИДИЙ</w:t>
      </w:r>
    </w:p>
    <w:p w:rsidR="00EB7778" w:rsidRDefault="00EB7778">
      <w:pPr>
        <w:pStyle w:val="ConsPlusNormal"/>
        <w:jc w:val="both"/>
      </w:pPr>
    </w:p>
    <w:p w:rsidR="00EB7778" w:rsidRDefault="00EB7778" w:rsidP="00EB7778">
      <w:pPr>
        <w:autoSpaceDE w:val="0"/>
        <w:autoSpaceDN w:val="0"/>
        <w:adjustRightInd w:val="0"/>
        <w:spacing w:after="0" w:line="240" w:lineRule="auto"/>
        <w:jc w:val="both"/>
        <w:rPr>
          <w:rFonts w:ascii="Calibri" w:hAnsi="Calibri" w:cs="Calibri"/>
        </w:rPr>
      </w:pPr>
      <w:r>
        <w:t xml:space="preserve">            </w:t>
      </w:r>
      <w:r>
        <w:rPr>
          <w:rFonts w:ascii="Calibri" w:hAnsi="Calibri" w:cs="Calibri"/>
        </w:rPr>
        <w:t>11. Объявление о проведении конкурсного отбора размещается на едином портале и официальном сайте администрации города Красноярска в информационно-телекоммуникационной сети Интернет по электронному адресу: http://www.admkrsk.ru/ (далее - официальный сайт администрации) не позднее 20 декабря года, предшествующего году предоставления субсидий, и содержит следующую информацию:</w:t>
      </w:r>
    </w:p>
    <w:p w:rsidR="00EB7778" w:rsidRDefault="00EB7778">
      <w:pPr>
        <w:pStyle w:val="ConsPlusNormal"/>
        <w:ind w:firstLine="540"/>
        <w:jc w:val="both"/>
      </w:pPr>
    </w:p>
    <w:p w:rsidR="00EB7778" w:rsidRDefault="00EB7778">
      <w:pPr>
        <w:pStyle w:val="ConsPlusNormal"/>
        <w:spacing w:before="220"/>
        <w:ind w:firstLine="540"/>
        <w:jc w:val="both"/>
      </w:pPr>
      <w:r>
        <w:t>сроки проведения конкурсного отбора;</w:t>
      </w:r>
    </w:p>
    <w:p w:rsidR="00EB7778" w:rsidRDefault="00EB7778">
      <w:pPr>
        <w:pStyle w:val="ConsPlusNormal"/>
        <w:spacing w:before="220"/>
        <w:ind w:firstLine="540"/>
        <w:jc w:val="both"/>
      </w:pPr>
      <w:r>
        <w:t xml:space="preserve">дату начала подачи или окончания приема заявок заявителями, </w:t>
      </w:r>
      <w:proofErr w:type="gramStart"/>
      <w:r>
        <w:t>которая</w:t>
      </w:r>
      <w:proofErr w:type="gramEnd"/>
      <w:r>
        <w:t xml:space="preserve"> не может быть ранее 30 календарного дня, следующего за днем размещения объявления о проведении конкурсного отбора;</w:t>
      </w:r>
    </w:p>
    <w:p w:rsidR="00EB7778" w:rsidRDefault="00EB7778">
      <w:pPr>
        <w:pStyle w:val="ConsPlusNormal"/>
        <w:spacing w:before="220"/>
        <w:ind w:firstLine="540"/>
        <w:jc w:val="both"/>
      </w:pPr>
      <w:r>
        <w:t>наименование, местонахождение, почтовый адрес, адрес электронной почты ГРБС;</w:t>
      </w:r>
    </w:p>
    <w:p w:rsidR="00EB7778" w:rsidRDefault="00EB7778">
      <w:pPr>
        <w:pStyle w:val="ConsPlusNormal"/>
        <w:spacing w:before="220"/>
        <w:ind w:firstLine="540"/>
        <w:jc w:val="both"/>
      </w:pPr>
      <w:r>
        <w:t xml:space="preserve">результаты предоставления субсидий в соответствии с </w:t>
      </w:r>
      <w:hyperlink w:anchor="P212">
        <w:r>
          <w:rPr>
            <w:color w:val="0000FF"/>
          </w:rPr>
          <w:t>пунктом 43</w:t>
        </w:r>
      </w:hyperlink>
      <w:r>
        <w:t xml:space="preserve"> настоящего Положения;</w:t>
      </w:r>
    </w:p>
    <w:p w:rsidR="00EB7778" w:rsidRDefault="00EB7778">
      <w:pPr>
        <w:pStyle w:val="ConsPlusNormal"/>
        <w:spacing w:before="220"/>
        <w:ind w:firstLine="540"/>
        <w:jc w:val="both"/>
      </w:pPr>
      <w:r>
        <w:t>доменное имя и (или) указатели страниц сайта в информационно-телекоммуникационной сети Интернет, на котором обеспечивается проведение конкурсного отбора;</w:t>
      </w:r>
    </w:p>
    <w:p w:rsidR="00EB7778" w:rsidRDefault="00EB7778">
      <w:pPr>
        <w:pStyle w:val="ConsPlusNormal"/>
        <w:spacing w:before="220"/>
        <w:ind w:firstLine="540"/>
        <w:jc w:val="both"/>
      </w:pPr>
      <w:r>
        <w:t xml:space="preserve">требования к участникам конкурсного отбора, указанные в </w:t>
      </w:r>
      <w:hyperlink w:anchor="P102">
        <w:r>
          <w:rPr>
            <w:color w:val="0000FF"/>
          </w:rPr>
          <w:t>пунктах 12</w:t>
        </w:r>
      </w:hyperlink>
      <w:r>
        <w:t xml:space="preserve">, </w:t>
      </w:r>
      <w:hyperlink w:anchor="P111">
        <w:r>
          <w:rPr>
            <w:color w:val="0000FF"/>
          </w:rPr>
          <w:t>13</w:t>
        </w:r>
      </w:hyperlink>
      <w:r>
        <w:t xml:space="preserve">, </w:t>
      </w:r>
      <w:hyperlink w:anchor="P120">
        <w:r>
          <w:rPr>
            <w:color w:val="0000FF"/>
          </w:rPr>
          <w:t>14</w:t>
        </w:r>
      </w:hyperlink>
      <w:r>
        <w:t xml:space="preserve"> настоящего Положения, и перечень документов, предоставляемых заявителем для подтверждения их соответствия указанным требованиям;</w:t>
      </w:r>
    </w:p>
    <w:p w:rsidR="00EB7778" w:rsidRDefault="00EB7778">
      <w:pPr>
        <w:pStyle w:val="ConsPlusNormal"/>
        <w:spacing w:before="220"/>
        <w:ind w:firstLine="540"/>
        <w:jc w:val="both"/>
      </w:pPr>
      <w:r>
        <w:t xml:space="preserve">порядок подачи конкурсной документации и требования, предъявляемые к форме и содержанию конкурсной документации в соответствии с </w:t>
      </w:r>
      <w:hyperlink w:anchor="P124">
        <w:r>
          <w:rPr>
            <w:color w:val="0000FF"/>
          </w:rPr>
          <w:t>пунктами 15</w:t>
        </w:r>
      </w:hyperlink>
      <w:r>
        <w:t xml:space="preserve">, </w:t>
      </w:r>
      <w:hyperlink w:anchor="P132">
        <w:r>
          <w:rPr>
            <w:color w:val="0000FF"/>
          </w:rPr>
          <w:t>16</w:t>
        </w:r>
      </w:hyperlink>
      <w:r>
        <w:t xml:space="preserve"> настоящего Положения;</w:t>
      </w:r>
    </w:p>
    <w:p w:rsidR="00EB7778" w:rsidRDefault="00EB7778">
      <w:pPr>
        <w:pStyle w:val="ConsPlusNormal"/>
        <w:spacing w:before="220"/>
        <w:ind w:firstLine="540"/>
        <w:jc w:val="both"/>
      </w:pPr>
      <w:r>
        <w:t>порядок отзыва конкурсной документации, порядок возврата конкурсной документации, порядок внесения изменений в конкурсную документацию заявителями;</w:t>
      </w:r>
    </w:p>
    <w:p w:rsidR="00EB7778" w:rsidRDefault="00EB7778">
      <w:pPr>
        <w:pStyle w:val="ConsPlusNormal"/>
        <w:spacing w:before="220"/>
        <w:ind w:firstLine="540"/>
        <w:jc w:val="both"/>
      </w:pPr>
      <w:r>
        <w:t xml:space="preserve">правила рассмотрения и оценки конкурсной документации участников конкурсного отбора в соответствии с </w:t>
      </w:r>
      <w:hyperlink w:anchor="P137">
        <w:r>
          <w:rPr>
            <w:color w:val="0000FF"/>
          </w:rPr>
          <w:t>пунктами 17</w:t>
        </w:r>
      </w:hyperlink>
      <w:r>
        <w:t xml:space="preserve"> - </w:t>
      </w:r>
      <w:hyperlink w:anchor="P171">
        <w:r>
          <w:rPr>
            <w:color w:val="0000FF"/>
          </w:rPr>
          <w:t>29</w:t>
        </w:r>
      </w:hyperlink>
      <w:r>
        <w:t xml:space="preserve"> настоящего Положения;</w:t>
      </w:r>
    </w:p>
    <w:p w:rsidR="00EB7778" w:rsidRDefault="00EB7778">
      <w:pPr>
        <w:pStyle w:val="ConsPlusNormal"/>
        <w:spacing w:before="220"/>
        <w:ind w:firstLine="540"/>
        <w:jc w:val="both"/>
      </w:pPr>
      <w:r>
        <w:t>порядок предоставления участникам разъяснений положений объявления о проведении конкурсного отбора, даты начала и окончания срока такого предоставления;</w:t>
      </w:r>
    </w:p>
    <w:p w:rsidR="00EB7778" w:rsidRDefault="00EB7778">
      <w:pPr>
        <w:pStyle w:val="ConsPlusNormal"/>
        <w:spacing w:before="220"/>
        <w:ind w:firstLine="540"/>
        <w:jc w:val="both"/>
      </w:pPr>
      <w:r>
        <w:t>срок, в течение которого победитель конкурсного отбора должен подписать договор о предоставлении субсидии;</w:t>
      </w:r>
    </w:p>
    <w:p w:rsidR="00EB7778" w:rsidRDefault="00EB7778">
      <w:pPr>
        <w:pStyle w:val="ConsPlusNormal"/>
        <w:spacing w:before="220"/>
        <w:ind w:firstLine="540"/>
        <w:jc w:val="both"/>
      </w:pPr>
      <w:r>
        <w:t xml:space="preserve">условия признания победителя (победителей) конкурсного отбора, </w:t>
      </w:r>
      <w:proofErr w:type="gramStart"/>
      <w:r>
        <w:t>уклонившимся</w:t>
      </w:r>
      <w:proofErr w:type="gramEnd"/>
      <w:r>
        <w:t xml:space="preserve"> (</w:t>
      </w:r>
      <w:proofErr w:type="spellStart"/>
      <w:r>
        <w:t>ихся</w:t>
      </w:r>
      <w:proofErr w:type="spellEnd"/>
      <w:r>
        <w:t>) от заключения договора;</w:t>
      </w:r>
    </w:p>
    <w:p w:rsidR="00EB7778" w:rsidRDefault="00EB7778">
      <w:pPr>
        <w:pStyle w:val="ConsPlusNormal"/>
        <w:spacing w:before="220"/>
        <w:ind w:firstLine="540"/>
        <w:jc w:val="both"/>
      </w:pPr>
      <w:proofErr w:type="gramStart"/>
      <w:r>
        <w:t>контакты лица, ответственного за прием заявок (фамилия, имя, отчество ответственного лица, телефон, адрес, электронный адрес);</w:t>
      </w:r>
      <w:proofErr w:type="gramEnd"/>
    </w:p>
    <w:p w:rsidR="00EB7778" w:rsidRDefault="00EB7778">
      <w:pPr>
        <w:pStyle w:val="ConsPlusNormal"/>
        <w:spacing w:before="220"/>
        <w:ind w:firstLine="540"/>
        <w:jc w:val="both"/>
      </w:pPr>
      <w:r>
        <w:t>дату размещения результатов конкурсного отбора на едином портале, а также на сайте в сети Интернет, которая не может быть позднее 14-го календарного дня, следующего за днем определения победителей конкурсного отбора.</w:t>
      </w:r>
    </w:p>
    <w:p w:rsidR="00EB7778" w:rsidRDefault="00EB7778">
      <w:pPr>
        <w:pStyle w:val="ConsPlusNormal"/>
        <w:spacing w:before="220"/>
        <w:ind w:firstLine="540"/>
        <w:jc w:val="both"/>
      </w:pPr>
      <w:bookmarkStart w:id="9" w:name="P102"/>
      <w:bookmarkEnd w:id="9"/>
      <w:r>
        <w:t>12. На 1-е число месяца, предшествующего месяцу, в котором планируется проведение отбора, СОНКО должна соответствовать следующим требованиям:</w:t>
      </w:r>
    </w:p>
    <w:p w:rsidR="00EB7778" w:rsidRDefault="00EB7778">
      <w:pPr>
        <w:pStyle w:val="ConsPlusNormal"/>
        <w:spacing w:before="220"/>
        <w:ind w:firstLine="540"/>
        <w:jc w:val="both"/>
      </w:pPr>
      <w:r>
        <w:t xml:space="preserve">СОНКО должна быть зарегистрирована в качестве юридического лица в течение не менее года до даты регистрации конкурсной документации, а также осуществлять свою деятельность на </w:t>
      </w:r>
      <w:r>
        <w:lastRenderedPageBreak/>
        <w:t>территории города Красноярска;</w:t>
      </w:r>
    </w:p>
    <w:p w:rsidR="00EB7778" w:rsidRDefault="00EB7778">
      <w:pPr>
        <w:pStyle w:val="ConsPlusNormal"/>
        <w:spacing w:before="280"/>
        <w:ind w:firstLine="540"/>
        <w:jc w:val="both"/>
      </w:pPr>
      <w:bookmarkStart w:id="10" w:name="P105"/>
      <w:bookmarkEnd w:id="10"/>
      <w:r>
        <w:t>у СОНКО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B7778" w:rsidRDefault="00EB7778">
      <w:pPr>
        <w:pStyle w:val="ConsPlusNormal"/>
        <w:spacing w:before="220"/>
        <w:ind w:firstLine="540"/>
        <w:jc w:val="both"/>
      </w:pPr>
      <w:r>
        <w:t xml:space="preserve">у СОНКО должна отсутствовать просроченная задолженность по возврату в бюджет города Красноярска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(неурегулированная) задолженность по денежным обязательствам перед бюджетом города Красноярска;</w:t>
      </w:r>
    </w:p>
    <w:p w:rsidR="00EB7778" w:rsidRDefault="00EB7778">
      <w:pPr>
        <w:pStyle w:val="ConsPlusNormal"/>
        <w:spacing w:before="220"/>
        <w:ind w:firstLine="540"/>
        <w:jc w:val="both"/>
      </w:pPr>
      <w:r>
        <w:t>СОНКО не должна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нее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EB7778" w:rsidRDefault="00EB7778">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w:t>
      </w:r>
    </w:p>
    <w:p w:rsidR="00EB7778" w:rsidRDefault="00EB7778">
      <w:pPr>
        <w:pStyle w:val="ConsPlusNormal"/>
        <w:spacing w:before="220"/>
        <w:ind w:firstLine="540"/>
        <w:jc w:val="both"/>
      </w:pPr>
      <w:proofErr w:type="gramStart"/>
      <w:r>
        <w:t>СОНКО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EB7778" w:rsidRDefault="00EB7778">
      <w:pPr>
        <w:pStyle w:val="ConsPlusNormal"/>
        <w:spacing w:before="220"/>
        <w:ind w:firstLine="540"/>
        <w:jc w:val="both"/>
      </w:pPr>
      <w:r>
        <w:t>СОНКО не должна получать средства из бюджета города Красноярска, на основании иных правовых актов города на цели, установленные настоящим Положением.</w:t>
      </w:r>
    </w:p>
    <w:p w:rsidR="00EB7778" w:rsidRDefault="00EB7778">
      <w:pPr>
        <w:pStyle w:val="ConsPlusNormal"/>
        <w:spacing w:before="220"/>
        <w:ind w:firstLine="540"/>
        <w:jc w:val="both"/>
      </w:pPr>
      <w:bookmarkStart w:id="11" w:name="P111"/>
      <w:bookmarkEnd w:id="11"/>
      <w:r>
        <w:t>13. К участию в Конкурсном отборе не допускаются:</w:t>
      </w:r>
    </w:p>
    <w:p w:rsidR="00EB7778" w:rsidRDefault="00EB7778">
      <w:pPr>
        <w:pStyle w:val="ConsPlusNormal"/>
        <w:spacing w:before="220"/>
        <w:ind w:firstLine="540"/>
        <w:jc w:val="both"/>
      </w:pPr>
      <w:r>
        <w:t>физические лица;</w:t>
      </w:r>
    </w:p>
    <w:p w:rsidR="00EB7778" w:rsidRDefault="00EB7778">
      <w:pPr>
        <w:pStyle w:val="ConsPlusNormal"/>
        <w:spacing w:before="220"/>
        <w:ind w:firstLine="540"/>
        <w:jc w:val="both"/>
      </w:pPr>
      <w:r>
        <w:t>государственные и муниципальные учреждения;</w:t>
      </w:r>
    </w:p>
    <w:p w:rsidR="00EB7778" w:rsidRDefault="00EB7778">
      <w:pPr>
        <w:pStyle w:val="ConsPlusNormal"/>
        <w:spacing w:before="220"/>
        <w:ind w:firstLine="540"/>
        <w:jc w:val="both"/>
      </w:pPr>
      <w:r>
        <w:t>государственные корпорации и компании;</w:t>
      </w:r>
    </w:p>
    <w:p w:rsidR="00EB7778" w:rsidRDefault="00EB7778">
      <w:pPr>
        <w:pStyle w:val="ConsPlusNormal"/>
        <w:spacing w:before="220"/>
        <w:ind w:firstLine="540"/>
        <w:jc w:val="both"/>
      </w:pPr>
      <w:r>
        <w:t>общественные объединения, являющиеся политическими партиями;</w:t>
      </w:r>
    </w:p>
    <w:p w:rsidR="00EB7778" w:rsidRDefault="00EB7778">
      <w:pPr>
        <w:pStyle w:val="ConsPlusNormal"/>
        <w:spacing w:before="220"/>
        <w:ind w:firstLine="540"/>
        <w:jc w:val="both"/>
      </w:pPr>
      <w:r>
        <w:t>общественные объединения, не зарегистрированные в качестве юридического лица;</w:t>
      </w:r>
    </w:p>
    <w:p w:rsidR="00EB7778" w:rsidRDefault="00EB7778">
      <w:pPr>
        <w:pStyle w:val="ConsPlusNormal"/>
        <w:spacing w:before="220"/>
        <w:ind w:firstLine="540"/>
        <w:jc w:val="both"/>
      </w:pPr>
      <w:r>
        <w:t>коммерческие организации;</w:t>
      </w:r>
    </w:p>
    <w:p w:rsidR="00EB7778" w:rsidRDefault="00EB7778">
      <w:pPr>
        <w:pStyle w:val="ConsPlusNormal"/>
        <w:spacing w:before="220"/>
        <w:ind w:firstLine="540"/>
        <w:jc w:val="both"/>
      </w:pPr>
      <w:r>
        <w:t>потребительские кооперативы;</w:t>
      </w:r>
    </w:p>
    <w:p w:rsidR="00EB7778" w:rsidRDefault="00EB7778">
      <w:pPr>
        <w:pStyle w:val="ConsPlusNormal"/>
        <w:spacing w:before="220"/>
        <w:ind w:firstLine="540"/>
        <w:jc w:val="both"/>
      </w:pPr>
      <w:r>
        <w:t>некоммерческие организации, представители которых являются членами конкурсной комиссии.</w:t>
      </w:r>
    </w:p>
    <w:p w:rsidR="00EB7778" w:rsidRDefault="00EB7778">
      <w:pPr>
        <w:pStyle w:val="ConsPlusNormal"/>
        <w:spacing w:before="220"/>
        <w:ind w:firstLine="540"/>
        <w:jc w:val="both"/>
      </w:pPr>
      <w:bookmarkStart w:id="12" w:name="P120"/>
      <w:bookmarkEnd w:id="12"/>
      <w:r>
        <w:t>14. Требования к участникам конкурсного отбора включают:</w:t>
      </w:r>
    </w:p>
    <w:p w:rsidR="00EB7778" w:rsidRDefault="00EB7778">
      <w:pPr>
        <w:pStyle w:val="ConsPlusNormal"/>
        <w:spacing w:before="220"/>
        <w:ind w:firstLine="540"/>
        <w:jc w:val="both"/>
      </w:pPr>
      <w:r>
        <w:t>наличие опыта, необходимого для достижения результатов предоставления субсидии;</w:t>
      </w:r>
    </w:p>
    <w:p w:rsidR="00EB7778" w:rsidRDefault="00EB7778">
      <w:pPr>
        <w:pStyle w:val="ConsPlusNormal"/>
        <w:spacing w:before="220"/>
        <w:ind w:firstLine="540"/>
        <w:jc w:val="both"/>
      </w:pPr>
      <w:r>
        <w:t>наличие кадрового состава, необходимого для достижения результатов предоставления субсидии;</w:t>
      </w:r>
    </w:p>
    <w:p w:rsidR="00EB7778" w:rsidRDefault="00EB7778">
      <w:pPr>
        <w:pStyle w:val="ConsPlusNormal"/>
        <w:spacing w:before="220"/>
        <w:ind w:firstLine="540"/>
        <w:jc w:val="both"/>
      </w:pPr>
      <w:r>
        <w:lastRenderedPageBreak/>
        <w:t>наличие материально-технической базы, необходимой для достижения результатов предоставления субсидии.</w:t>
      </w:r>
    </w:p>
    <w:p w:rsidR="00EB7778" w:rsidRDefault="00EB7778">
      <w:pPr>
        <w:pStyle w:val="ConsPlusNormal"/>
        <w:spacing w:before="220"/>
        <w:ind w:firstLine="540"/>
        <w:jc w:val="both"/>
      </w:pPr>
      <w:bookmarkStart w:id="13" w:name="P124"/>
      <w:bookmarkEnd w:id="13"/>
      <w:r>
        <w:t>15. Для получения субсидии участник (участники) в течение срока, указанного в объявлении об отборе, представляет ГРБС конкурсную документацию с приложением следующих документов:</w:t>
      </w:r>
    </w:p>
    <w:p w:rsidR="00EB7778" w:rsidRDefault="00EB7778">
      <w:pPr>
        <w:pStyle w:val="ConsPlusNormal"/>
        <w:spacing w:before="220"/>
        <w:ind w:firstLine="540"/>
        <w:jc w:val="both"/>
      </w:pPr>
      <w:r>
        <w:t xml:space="preserve">1) сопроводительное письмо в свободной форме и </w:t>
      </w:r>
      <w:hyperlink w:anchor="P412">
        <w:r>
          <w:rPr>
            <w:color w:val="0000FF"/>
          </w:rPr>
          <w:t>заявку</w:t>
        </w:r>
      </w:hyperlink>
      <w:r>
        <w:t xml:space="preserve"> по форме согласно приложению 2 к настоящему Положению (далее - Заявка);</w:t>
      </w:r>
    </w:p>
    <w:p w:rsidR="00EB7778" w:rsidRDefault="00EB7778">
      <w:pPr>
        <w:pStyle w:val="ConsPlusNormal"/>
        <w:spacing w:before="220"/>
        <w:ind w:firstLine="540"/>
        <w:jc w:val="both"/>
      </w:pPr>
      <w:r>
        <w:t>2) копию учредительных документов;</w:t>
      </w:r>
    </w:p>
    <w:p w:rsidR="00EB7778" w:rsidRDefault="00EB7778">
      <w:pPr>
        <w:pStyle w:val="ConsPlusNormal"/>
        <w:spacing w:before="220"/>
        <w:ind w:firstLine="540"/>
        <w:jc w:val="both"/>
      </w:pPr>
      <w:r>
        <w:t>3) копию документа, подтверждающего полномочия лица на осуществление действий от имени СОНКО;</w:t>
      </w:r>
    </w:p>
    <w:p w:rsidR="00EB7778" w:rsidRDefault="00EB7778">
      <w:pPr>
        <w:pStyle w:val="ConsPlusNormal"/>
        <w:spacing w:before="220"/>
        <w:ind w:firstLine="540"/>
        <w:jc w:val="both"/>
      </w:pPr>
      <w:r>
        <w:t>4) справку (копию справки) о состоянии банковского счета, на который подлежит перечисление субсидии, наличии ограничений на распоряжение денежными средствами, находящимися на банковском счете, на дату не ранее 30 календарных дней до даты регистрации конкурсной документации;</w:t>
      </w:r>
    </w:p>
    <w:p w:rsidR="00EB7778" w:rsidRDefault="00EB7778">
      <w:pPr>
        <w:pStyle w:val="ConsPlusNormal"/>
        <w:spacing w:before="220"/>
        <w:ind w:firstLine="540"/>
        <w:jc w:val="both"/>
      </w:pPr>
      <w:proofErr w:type="gramStart"/>
      <w:r>
        <w:t xml:space="preserve">5) документы (копии документов), подтверждающие </w:t>
      </w:r>
      <w:proofErr w:type="spellStart"/>
      <w:r>
        <w:t>софинансирование</w:t>
      </w:r>
      <w:proofErr w:type="spellEnd"/>
      <w:r>
        <w:t xml:space="preserve"> социального проекта за счет собственных и (или) привлеченных средств (гарантийные письма, штатное расписание, договоры на оказание услуг (выполнение работ), договоры аренды, передачи в безвозмездное пользование, документы, подтверждающие нефинансовые активы и др., информацию о нефинансовых активах, числящихся на балансовых, </w:t>
      </w:r>
      <w:proofErr w:type="spellStart"/>
      <w:r>
        <w:t>забалансовых</w:t>
      </w:r>
      <w:proofErr w:type="spellEnd"/>
      <w:r>
        <w:t xml:space="preserve"> счетах, подтвержденных </w:t>
      </w:r>
      <w:proofErr w:type="spellStart"/>
      <w:r>
        <w:t>оборотно</w:t>
      </w:r>
      <w:proofErr w:type="spellEnd"/>
      <w:r>
        <w:t>-сальдовой ведомостью остатков на дату подачи конкурсной документации и др.);</w:t>
      </w:r>
      <w:proofErr w:type="gramEnd"/>
    </w:p>
    <w:p w:rsidR="00EB7778" w:rsidRDefault="00EB7778">
      <w:pPr>
        <w:pStyle w:val="ConsPlusNormal"/>
        <w:spacing w:before="220"/>
        <w:ind w:firstLine="540"/>
        <w:jc w:val="both"/>
      </w:pPr>
      <w:r>
        <w:t>6) копию лицензии на право осуществления видов деятельности, указанных в социальном проекте (в случаях, установленных действующим законодательством);</w:t>
      </w:r>
    </w:p>
    <w:p w:rsidR="00EB7778" w:rsidRDefault="00EB7778">
      <w:pPr>
        <w:pStyle w:val="ConsPlusNormal"/>
        <w:spacing w:before="220"/>
        <w:ind w:firstLine="540"/>
        <w:jc w:val="both"/>
      </w:pPr>
      <w:r>
        <w:t xml:space="preserve">7) документы, указанные в </w:t>
      </w:r>
      <w:hyperlink w:anchor="P186">
        <w:r>
          <w:rPr>
            <w:color w:val="0000FF"/>
          </w:rPr>
          <w:t>пункте 32</w:t>
        </w:r>
      </w:hyperlink>
      <w:r>
        <w:t xml:space="preserve"> настоящего Положения.</w:t>
      </w:r>
    </w:p>
    <w:p w:rsidR="00EB7778" w:rsidRDefault="00EB7778">
      <w:pPr>
        <w:pStyle w:val="ConsPlusNormal"/>
        <w:spacing w:before="220"/>
        <w:ind w:firstLine="540"/>
        <w:jc w:val="both"/>
      </w:pPr>
      <w:bookmarkStart w:id="14" w:name="P132"/>
      <w:bookmarkEnd w:id="14"/>
      <w:r>
        <w:t>16. Требования, предъявляемые к форме и содержанию конкурсной документации:</w:t>
      </w:r>
    </w:p>
    <w:p w:rsidR="00EB7778" w:rsidRDefault="00EB7778">
      <w:pPr>
        <w:pStyle w:val="ConsPlusNormal"/>
        <w:spacing w:before="220"/>
        <w:ind w:firstLine="540"/>
        <w:jc w:val="both"/>
      </w:pPr>
      <w:r>
        <w:t xml:space="preserve">1) документы, указанные в </w:t>
      </w:r>
      <w:hyperlink w:anchor="P124">
        <w:r>
          <w:rPr>
            <w:color w:val="0000FF"/>
          </w:rPr>
          <w:t>пунктах 15</w:t>
        </w:r>
      </w:hyperlink>
      <w:r>
        <w:t xml:space="preserve">, </w:t>
      </w:r>
      <w:hyperlink w:anchor="P186">
        <w:r>
          <w:rPr>
            <w:color w:val="0000FF"/>
          </w:rPr>
          <w:t>32</w:t>
        </w:r>
      </w:hyperlink>
      <w:r>
        <w:t xml:space="preserve"> настоящего Положения, </w:t>
      </w:r>
      <w:proofErr w:type="gramStart"/>
      <w:r>
        <w:t>прошиты и пронумерованы</w:t>
      </w:r>
      <w:proofErr w:type="gramEnd"/>
      <w:r>
        <w:t xml:space="preserve"> сквозной нумерацией в составе единого комплекта;</w:t>
      </w:r>
    </w:p>
    <w:p w:rsidR="00EB7778" w:rsidRDefault="00EB7778">
      <w:pPr>
        <w:pStyle w:val="ConsPlusNormal"/>
        <w:spacing w:before="220"/>
        <w:ind w:firstLine="540"/>
        <w:jc w:val="both"/>
      </w:pPr>
      <w:r>
        <w:t>2) документы подписаны лицом, имеющим полномочия действовать от имени организации на основании учредительных документов, либо уполномоченным им лицом (в этом случае предоставляется доверенность (копия доверенности), оформленная в установленном законодательством порядке), скреплены печатью организации (при наличии);</w:t>
      </w:r>
    </w:p>
    <w:p w:rsidR="00EB7778" w:rsidRDefault="00EB7778">
      <w:pPr>
        <w:pStyle w:val="ConsPlusNormal"/>
        <w:spacing w:before="220"/>
        <w:ind w:firstLine="540"/>
        <w:jc w:val="both"/>
      </w:pPr>
      <w:r>
        <w:t>3) копии документов заверены уполномоченным лицом, имеющим полномочия действовать от имени организации на основании учредительных документов, либо уполномоченным им лицом;</w:t>
      </w:r>
    </w:p>
    <w:p w:rsidR="00EB7778" w:rsidRDefault="00EB7778">
      <w:pPr>
        <w:pStyle w:val="ConsPlusNormal"/>
        <w:spacing w:before="220"/>
        <w:ind w:firstLine="540"/>
        <w:jc w:val="both"/>
      </w:pPr>
      <w:r>
        <w:t>4) документы, предоставленные через официальный сайт администрации, направляются в виде сканированных образов с расширением файла .</w:t>
      </w:r>
      <w:proofErr w:type="spellStart"/>
      <w:r>
        <w:t>pdf</w:t>
      </w:r>
      <w:proofErr w:type="spellEnd"/>
      <w:r>
        <w:t>.</w:t>
      </w:r>
    </w:p>
    <w:p w:rsidR="00EB7778" w:rsidRDefault="00EB7778">
      <w:pPr>
        <w:pStyle w:val="ConsPlusNormal"/>
        <w:spacing w:before="220"/>
        <w:ind w:firstLine="540"/>
        <w:jc w:val="both"/>
      </w:pPr>
      <w:bookmarkStart w:id="15" w:name="P137"/>
      <w:bookmarkEnd w:id="15"/>
      <w:r>
        <w:t>17. Конкурсная документация предоставляется через официальный сайт администрации в разделе "Конкурсы и гранты", либо лично в Департамент по адресу: 660049, г. Красноярск, ул. Карла Маркса, 93, кабинет 309.</w:t>
      </w:r>
    </w:p>
    <w:p w:rsidR="00EB7778" w:rsidRDefault="00EB7778">
      <w:pPr>
        <w:pStyle w:val="ConsPlusNormal"/>
        <w:spacing w:before="220"/>
        <w:ind w:firstLine="540"/>
        <w:jc w:val="both"/>
      </w:pPr>
      <w:r>
        <w:t xml:space="preserve">Поступившие заявки вносятся в журнал приема конкурсной документации в день их поступления. Форма </w:t>
      </w:r>
      <w:hyperlink w:anchor="P907">
        <w:r>
          <w:rPr>
            <w:color w:val="0000FF"/>
          </w:rPr>
          <w:t>журнала</w:t>
        </w:r>
      </w:hyperlink>
      <w:r>
        <w:t xml:space="preserve"> утверждена приложением 3 к настоящему Положению.</w:t>
      </w:r>
    </w:p>
    <w:p w:rsidR="00EB7778" w:rsidRDefault="00EB7778">
      <w:pPr>
        <w:pStyle w:val="ConsPlusNormal"/>
        <w:spacing w:before="220"/>
        <w:ind w:firstLine="540"/>
        <w:jc w:val="both"/>
      </w:pPr>
      <w:r>
        <w:t xml:space="preserve">Заявка и прилагаемые к ней документы, поступившие позднее срока приема заявок на </w:t>
      </w:r>
      <w:r>
        <w:lastRenderedPageBreak/>
        <w:t>участие в конкурсном отборе, Департаментом не принимаются.</w:t>
      </w:r>
    </w:p>
    <w:p w:rsidR="00EB7778" w:rsidRDefault="00EB7778">
      <w:pPr>
        <w:pStyle w:val="ConsPlusNormal"/>
        <w:spacing w:before="220"/>
        <w:ind w:firstLine="540"/>
        <w:jc w:val="both"/>
      </w:pPr>
      <w:r>
        <w:t>18. СОНКО несет ответственность за достоверность сведений, указанных в Заявке и конкурсной документации.</w:t>
      </w:r>
    </w:p>
    <w:p w:rsidR="00EB7778" w:rsidRDefault="00EB7778">
      <w:pPr>
        <w:pStyle w:val="ConsPlusNormal"/>
        <w:spacing w:before="220"/>
        <w:ind w:firstLine="540"/>
        <w:jc w:val="both"/>
      </w:pPr>
      <w:r>
        <w:t>19. В течение срока приема конкурсной документации Департамент организует консультирование по вопросам подготовки конкурсной документации.</w:t>
      </w:r>
    </w:p>
    <w:p w:rsidR="00EB7778" w:rsidRDefault="00EB7778">
      <w:pPr>
        <w:pStyle w:val="ConsPlusNormal"/>
        <w:spacing w:before="220"/>
        <w:ind w:firstLine="540"/>
        <w:jc w:val="both"/>
      </w:pPr>
      <w:r>
        <w:t>20. СОНКО может подать конкурсную документацию на реализацию одного социального проекта в текущем финансовом году.</w:t>
      </w:r>
    </w:p>
    <w:p w:rsidR="00EB7778" w:rsidRDefault="00EB7778">
      <w:pPr>
        <w:pStyle w:val="ConsPlusNormal"/>
        <w:spacing w:before="220"/>
        <w:ind w:firstLine="540"/>
        <w:jc w:val="both"/>
      </w:pPr>
      <w:r>
        <w:t xml:space="preserve">21. Соответствие участников конкурсного отбора требованиям, определенным </w:t>
      </w:r>
      <w:hyperlink w:anchor="P120">
        <w:r>
          <w:rPr>
            <w:color w:val="0000FF"/>
          </w:rPr>
          <w:t>пунктом 14</w:t>
        </w:r>
      </w:hyperlink>
      <w:r>
        <w:t xml:space="preserve"> настоящего Положения, оценивается конкурсной комиссией в ходе рассмотрения конкурсной документации по балльной шкале путем составления экспертного </w:t>
      </w:r>
      <w:hyperlink w:anchor="P314">
        <w:r>
          <w:rPr>
            <w:color w:val="0000FF"/>
          </w:rPr>
          <w:t>заключения</w:t>
        </w:r>
      </w:hyperlink>
      <w:r>
        <w:t xml:space="preserve"> по форме согласно приложению 1 к настоящему Положению.</w:t>
      </w:r>
    </w:p>
    <w:p w:rsidR="00EB7778" w:rsidRDefault="00EB7778">
      <w:pPr>
        <w:pStyle w:val="ConsPlusNormal"/>
        <w:spacing w:before="220"/>
        <w:ind w:firstLine="540"/>
        <w:jc w:val="both"/>
      </w:pPr>
      <w:r>
        <w:t>Критерии оценки конкурсной документации:</w:t>
      </w:r>
    </w:p>
    <w:p w:rsidR="00EB7778" w:rsidRDefault="00EB7778">
      <w:pPr>
        <w:pStyle w:val="ConsPlusNormal"/>
        <w:spacing w:before="220"/>
        <w:ind w:firstLine="540"/>
        <w:jc w:val="both"/>
      </w:pPr>
      <w:r>
        <w:t>актуальность и социальная значимость проекта;</w:t>
      </w:r>
    </w:p>
    <w:p w:rsidR="00EB7778" w:rsidRDefault="00EB7778">
      <w:pPr>
        <w:pStyle w:val="ConsPlusNormal"/>
        <w:spacing w:before="220"/>
        <w:ind w:firstLine="540"/>
        <w:jc w:val="both"/>
      </w:pPr>
      <w:r>
        <w:t>информационная открытость заявителя;</w:t>
      </w:r>
    </w:p>
    <w:p w:rsidR="00EB7778" w:rsidRDefault="00EB7778">
      <w:pPr>
        <w:pStyle w:val="ConsPlusNormal"/>
        <w:spacing w:before="220"/>
        <w:ind w:firstLine="540"/>
        <w:jc w:val="both"/>
      </w:pPr>
      <w:r>
        <w:t>наличие опыта заявителя по успешной реализации проектов, программ по соответствующему направлению деятельности;</w:t>
      </w:r>
    </w:p>
    <w:p w:rsidR="00EB7778" w:rsidRDefault="00EB7778">
      <w:pPr>
        <w:pStyle w:val="ConsPlusNormal"/>
        <w:spacing w:before="220"/>
        <w:ind w:firstLine="540"/>
        <w:jc w:val="both"/>
      </w:pPr>
      <w:r>
        <w:t>наличие кадрового состава, необходимого для достижения результатов предоставления субсидии;</w:t>
      </w:r>
    </w:p>
    <w:p w:rsidR="00EB7778" w:rsidRDefault="00EB7778">
      <w:pPr>
        <w:pStyle w:val="ConsPlusNormal"/>
        <w:spacing w:before="220"/>
        <w:ind w:firstLine="540"/>
        <w:jc w:val="both"/>
      </w:pPr>
      <w:r>
        <w:t>наличие материально-технической базы, необходимой для достижения результатов предоставления субсидии;</w:t>
      </w:r>
    </w:p>
    <w:p w:rsidR="00EB7778" w:rsidRDefault="00EB7778">
      <w:pPr>
        <w:pStyle w:val="ConsPlusNormal"/>
        <w:spacing w:before="220"/>
        <w:ind w:firstLine="540"/>
        <w:jc w:val="both"/>
      </w:pPr>
      <w:r>
        <w:t>наличие конкретных и измеримых результатов реализации социального проекта, механизма оценки результатов с указанием качественных и количественных показателей;</w:t>
      </w:r>
    </w:p>
    <w:p w:rsidR="00EB7778" w:rsidRDefault="00EB7778">
      <w:pPr>
        <w:pStyle w:val="ConsPlusNormal"/>
        <w:spacing w:before="220"/>
        <w:ind w:firstLine="540"/>
        <w:jc w:val="both"/>
      </w:pPr>
      <w:r>
        <w:t>обоснованность бюджета социального проекта;</w:t>
      </w:r>
    </w:p>
    <w:p w:rsidR="00EB7778" w:rsidRDefault="00EB7778">
      <w:pPr>
        <w:pStyle w:val="ConsPlusNormal"/>
        <w:spacing w:before="220"/>
        <w:ind w:firstLine="540"/>
        <w:jc w:val="both"/>
      </w:pPr>
      <w:r>
        <w:t>документально подтвержденный размер собственного и (или) привлеченного вклада в реализацию социального проекта;</w:t>
      </w:r>
    </w:p>
    <w:p w:rsidR="00EB7778" w:rsidRDefault="00EB7778">
      <w:pPr>
        <w:pStyle w:val="ConsPlusNormal"/>
        <w:spacing w:before="220"/>
        <w:ind w:firstLine="540"/>
        <w:jc w:val="both"/>
      </w:pPr>
      <w:r>
        <w:t>наличие партнеров и их вклада в социальный проект;</w:t>
      </w:r>
    </w:p>
    <w:p w:rsidR="00EB7778" w:rsidRDefault="00EB7778">
      <w:pPr>
        <w:pStyle w:val="ConsPlusNormal"/>
        <w:spacing w:before="220"/>
        <w:ind w:firstLine="540"/>
        <w:jc w:val="both"/>
      </w:pPr>
      <w:r>
        <w:t>наличие перспектив дальнейшего развития социального проекта и продолжения деятельности после окончания финансирования.</w:t>
      </w:r>
    </w:p>
    <w:p w:rsidR="00EB7778" w:rsidRDefault="00EB7778">
      <w:pPr>
        <w:pStyle w:val="ConsPlusNormal"/>
        <w:spacing w:before="220"/>
        <w:ind w:firstLine="540"/>
        <w:jc w:val="both"/>
      </w:pPr>
      <w:r>
        <w:t xml:space="preserve">22. </w:t>
      </w:r>
      <w:proofErr w:type="gramStart"/>
      <w:r>
        <w:t>Департамент в срок не более 14 календарных дней со дня окончания срока приема конкурсной документации утверждает и размещает на официальном сайте администрации список участников конкурсного отбора, допущенных к участию в конкурсном отборе, и список участников конкурсного отбора, не допущенных к участию в конкурсном отборе, с указанием причин, послуживших основанием не допуска участника к участию в конкурсном отборе.</w:t>
      </w:r>
      <w:proofErr w:type="gramEnd"/>
    </w:p>
    <w:p w:rsidR="00EB7778" w:rsidRDefault="00EB7778">
      <w:pPr>
        <w:pStyle w:val="ConsPlusNormal"/>
        <w:spacing w:before="220"/>
        <w:ind w:firstLine="540"/>
        <w:jc w:val="both"/>
      </w:pPr>
      <w:r>
        <w:t xml:space="preserve">Факт несоответствия СОНКО требованиям, установленным </w:t>
      </w:r>
      <w:hyperlink w:anchor="P102">
        <w:r>
          <w:rPr>
            <w:color w:val="0000FF"/>
          </w:rPr>
          <w:t>пунктами 12</w:t>
        </w:r>
      </w:hyperlink>
      <w:r>
        <w:t xml:space="preserve">, </w:t>
      </w:r>
      <w:hyperlink w:anchor="P111">
        <w:r>
          <w:rPr>
            <w:color w:val="0000FF"/>
          </w:rPr>
          <w:t>13</w:t>
        </w:r>
      </w:hyperlink>
      <w:r>
        <w:t xml:space="preserve">, </w:t>
      </w:r>
      <w:hyperlink w:anchor="P120">
        <w:r>
          <w:rPr>
            <w:color w:val="0000FF"/>
          </w:rPr>
          <w:t>14</w:t>
        </w:r>
      </w:hyperlink>
      <w:r>
        <w:t xml:space="preserve"> настоящего Положения, устанавливается Департаментом на основании межведомственных запросов и сведений, размещенных на официальных сайтах в информационно-телекоммуникационной сети Интернет.</w:t>
      </w:r>
    </w:p>
    <w:p w:rsidR="00EB7778" w:rsidRDefault="00EB7778">
      <w:pPr>
        <w:pStyle w:val="ConsPlusNormal"/>
        <w:spacing w:before="220"/>
        <w:ind w:firstLine="540"/>
        <w:jc w:val="both"/>
      </w:pPr>
      <w:r>
        <w:t xml:space="preserve">23. Департамент размещает на едином портале и официальном сайте администрации не позднее 5 календарных дней со дня подписания протокола заседания конкурсной комиссии </w:t>
      </w:r>
      <w:r>
        <w:lastRenderedPageBreak/>
        <w:t>информацию о результатах рассмотрения конкурсной документации. Информация включает следующие сведения:</w:t>
      </w:r>
    </w:p>
    <w:p w:rsidR="00EB7778" w:rsidRDefault="00EB7778">
      <w:pPr>
        <w:pStyle w:val="ConsPlusNormal"/>
        <w:spacing w:before="220"/>
        <w:ind w:firstLine="540"/>
        <w:jc w:val="both"/>
      </w:pPr>
      <w:r>
        <w:t>дата, время и место оценки конкурсной документации;</w:t>
      </w:r>
    </w:p>
    <w:p w:rsidR="00EB7778" w:rsidRDefault="00EB7778">
      <w:pPr>
        <w:pStyle w:val="ConsPlusNormal"/>
        <w:spacing w:before="220"/>
        <w:ind w:firstLine="540"/>
        <w:jc w:val="both"/>
      </w:pPr>
      <w:r>
        <w:t>информация об участниках конкурсного отбора, конкурсная документация которых была рассмотрена;</w:t>
      </w:r>
    </w:p>
    <w:p w:rsidR="00EB7778" w:rsidRDefault="00EB7778">
      <w:pPr>
        <w:pStyle w:val="ConsPlusNormal"/>
        <w:spacing w:before="220"/>
        <w:ind w:firstLine="540"/>
        <w:jc w:val="both"/>
      </w:pPr>
      <w:r>
        <w:t>информация об участниках конкурсного отбора, конкурсная документация которых была отклонена, с указанием причин отклонения, в том числе положений объявления о проведении конкурсного отбора, которым не соответствует такая конкурсная документация;</w:t>
      </w:r>
    </w:p>
    <w:p w:rsidR="00EB7778" w:rsidRDefault="00EB7778">
      <w:pPr>
        <w:pStyle w:val="ConsPlusNormal"/>
        <w:spacing w:before="220"/>
        <w:ind w:firstLine="540"/>
        <w:jc w:val="both"/>
      </w:pPr>
      <w:r>
        <w:t>последовательность оценки конкурсной документации, присвоенные значения по каждому из предусмотренных критериев оценки, принятое на основании результатов оценки решение о присвоении конкурсной документации порядкового номера;</w:t>
      </w:r>
    </w:p>
    <w:p w:rsidR="00EB7778" w:rsidRDefault="00EB7778">
      <w:pPr>
        <w:pStyle w:val="ConsPlusNormal"/>
        <w:spacing w:before="220"/>
        <w:ind w:firstLine="540"/>
        <w:jc w:val="both"/>
      </w:pPr>
      <w:r>
        <w:t xml:space="preserve">наименование получателя (получателей) субсидий, с которым (и) заключается договор о предоставлении субсидии, и размер </w:t>
      </w:r>
      <w:proofErr w:type="gramStart"/>
      <w:r>
        <w:t>предоставляемой</w:t>
      </w:r>
      <w:proofErr w:type="gramEnd"/>
      <w:r>
        <w:t xml:space="preserve"> субсидии.</w:t>
      </w:r>
    </w:p>
    <w:p w:rsidR="00EB7778" w:rsidRDefault="00EB7778">
      <w:pPr>
        <w:pStyle w:val="ConsPlusNormal"/>
        <w:spacing w:before="220"/>
        <w:ind w:firstLine="540"/>
        <w:jc w:val="both"/>
      </w:pPr>
      <w:r>
        <w:t>24. Перечень участников конкурсного отбора и представленную ими конкурсную документацию Департамент не позднее 5 календарных дней со дня утверждения перечня направляет в конкурсную комиссию.</w:t>
      </w:r>
    </w:p>
    <w:p w:rsidR="00EB7778" w:rsidRDefault="00EB7778">
      <w:pPr>
        <w:pStyle w:val="ConsPlusNormal"/>
        <w:spacing w:before="220"/>
        <w:ind w:firstLine="540"/>
        <w:jc w:val="both"/>
      </w:pPr>
      <w:bookmarkStart w:id="16" w:name="P164"/>
      <w:bookmarkEnd w:id="16"/>
      <w:r>
        <w:t xml:space="preserve">25. Конкурсная документация может быть отозвана СОНКО путем направления письменного обращения, составленного в произвольной форме, в адрес Департамента, способом, указанным в </w:t>
      </w:r>
      <w:hyperlink w:anchor="P137">
        <w:r>
          <w:rPr>
            <w:color w:val="0000FF"/>
          </w:rPr>
          <w:t>пункте 17</w:t>
        </w:r>
      </w:hyperlink>
      <w:r>
        <w:t xml:space="preserve"> настоящего Положения, до окончания срока приема конкурсной документации, за исключением случая, предусмотренного </w:t>
      </w:r>
      <w:hyperlink w:anchor="P181">
        <w:r>
          <w:rPr>
            <w:color w:val="0000FF"/>
          </w:rPr>
          <w:t>пунктом 30</w:t>
        </w:r>
      </w:hyperlink>
      <w:r>
        <w:t xml:space="preserve"> настоящего Положения.</w:t>
      </w:r>
    </w:p>
    <w:p w:rsidR="00EB7778" w:rsidRDefault="00EB7778">
      <w:pPr>
        <w:pStyle w:val="ConsPlusNormal"/>
        <w:spacing w:before="220"/>
        <w:ind w:firstLine="540"/>
        <w:jc w:val="both"/>
      </w:pPr>
      <w:r>
        <w:t xml:space="preserve">Конкурсная документация, отозванная СОНКО, не </w:t>
      </w:r>
      <w:proofErr w:type="gramStart"/>
      <w:r>
        <w:t>рассматривается и не возвращается</w:t>
      </w:r>
      <w:proofErr w:type="gramEnd"/>
      <w:r>
        <w:t xml:space="preserve"> заявителю.</w:t>
      </w:r>
    </w:p>
    <w:p w:rsidR="00EB7778" w:rsidRDefault="00EB7778">
      <w:pPr>
        <w:pStyle w:val="ConsPlusNormal"/>
        <w:spacing w:before="220"/>
        <w:ind w:firstLine="540"/>
        <w:jc w:val="both"/>
      </w:pPr>
      <w:r>
        <w:t>26. Внесение изменений в конкурсную документацию допускается только путем представления дополнительной информации (в том числе документов) до окончания срока приема конкурсной документации.</w:t>
      </w:r>
    </w:p>
    <w:p w:rsidR="00EB7778" w:rsidRDefault="00EB7778">
      <w:pPr>
        <w:pStyle w:val="ConsPlusNormal"/>
        <w:spacing w:before="220"/>
        <w:ind w:firstLine="540"/>
        <w:jc w:val="both"/>
      </w:pPr>
      <w:bookmarkStart w:id="17" w:name="P167"/>
      <w:bookmarkEnd w:id="17"/>
      <w:r>
        <w:t xml:space="preserve">27. Порядок формирования конкурсной комиссии, порядок и сроки рассмотрения и оценки конкурсной документации, а также порядок определения получателей субсидий и размеров субсидий определены Положением о конкурсной комиссии согласно </w:t>
      </w:r>
      <w:hyperlink w:anchor="P965">
        <w:r>
          <w:rPr>
            <w:color w:val="0000FF"/>
          </w:rPr>
          <w:t>приложению 4</w:t>
        </w:r>
      </w:hyperlink>
      <w:r>
        <w:t xml:space="preserve"> к настоящему Положению.</w:t>
      </w:r>
    </w:p>
    <w:p w:rsidR="00EB7778" w:rsidRDefault="00EB7778">
      <w:pPr>
        <w:pStyle w:val="ConsPlusNormal"/>
        <w:spacing w:before="220"/>
        <w:ind w:firstLine="540"/>
        <w:jc w:val="both"/>
      </w:pPr>
      <w:bookmarkStart w:id="18" w:name="P168"/>
      <w:bookmarkEnd w:id="18"/>
      <w:r>
        <w:t>28. Конкурсная комиссия определяет получателей субсидий и размеры предоставляемых им субсидий.</w:t>
      </w:r>
    </w:p>
    <w:p w:rsidR="00EB7778" w:rsidRDefault="00EB7778">
      <w:pPr>
        <w:pStyle w:val="ConsPlusNormal"/>
        <w:spacing w:before="220"/>
        <w:ind w:firstLine="540"/>
        <w:jc w:val="both"/>
      </w:pPr>
      <w:bookmarkStart w:id="19" w:name="P169"/>
      <w:bookmarkEnd w:id="19"/>
      <w:r>
        <w:t>В случае если конкурсной комиссией установлено, что расходы, необходимые для реализации социального проекта, меньше суммы, указанной в социальном проекте, конкурсная комиссия принимает решение о предоставлении субсидии в меньшем размере.</w:t>
      </w:r>
    </w:p>
    <w:p w:rsidR="00EB7778" w:rsidRDefault="00EB7778">
      <w:pPr>
        <w:pStyle w:val="ConsPlusNormal"/>
        <w:spacing w:before="220"/>
        <w:ind w:firstLine="540"/>
        <w:jc w:val="both"/>
      </w:pPr>
      <w:r>
        <w:t xml:space="preserve">Решение конкурсной комиссии оформляется протоколом, составленным в соответствии с </w:t>
      </w:r>
      <w:hyperlink w:anchor="P124">
        <w:r>
          <w:rPr>
            <w:color w:val="0000FF"/>
          </w:rPr>
          <w:t>пунктом 15</w:t>
        </w:r>
      </w:hyperlink>
      <w:r>
        <w:t xml:space="preserve"> Положения о конкурсной комиссии согласно </w:t>
      </w:r>
      <w:hyperlink w:anchor="P965">
        <w:r>
          <w:rPr>
            <w:color w:val="0000FF"/>
          </w:rPr>
          <w:t>приложению 4</w:t>
        </w:r>
      </w:hyperlink>
      <w:r>
        <w:t xml:space="preserve"> к настоящему Положению.</w:t>
      </w:r>
    </w:p>
    <w:p w:rsidR="00EB7778" w:rsidRDefault="00EB7778">
      <w:pPr>
        <w:pStyle w:val="ConsPlusNormal"/>
        <w:spacing w:before="220"/>
        <w:ind w:firstLine="540"/>
        <w:jc w:val="both"/>
      </w:pPr>
      <w:bookmarkStart w:id="20" w:name="P171"/>
      <w:bookmarkEnd w:id="20"/>
      <w:r>
        <w:t>29. Основаниями для отклонения конкурсной документации участников конкурсного отбора на стадии рассмотрения и оценки конкурсной документации являются:</w:t>
      </w:r>
    </w:p>
    <w:p w:rsidR="00EB7778" w:rsidRDefault="00EB7778">
      <w:pPr>
        <w:pStyle w:val="ConsPlusNormal"/>
        <w:spacing w:before="220"/>
        <w:ind w:firstLine="540"/>
        <w:jc w:val="both"/>
      </w:pPr>
      <w:r>
        <w:t xml:space="preserve">1) несоответствие участника конкурсного отбора требованиям, установленным </w:t>
      </w:r>
      <w:hyperlink w:anchor="P102">
        <w:r>
          <w:rPr>
            <w:color w:val="0000FF"/>
          </w:rPr>
          <w:t>пунктами 12</w:t>
        </w:r>
      </w:hyperlink>
      <w:r>
        <w:t xml:space="preserve"> - </w:t>
      </w:r>
      <w:hyperlink w:anchor="P120">
        <w:r>
          <w:rPr>
            <w:color w:val="0000FF"/>
          </w:rPr>
          <w:t>14</w:t>
        </w:r>
      </w:hyperlink>
      <w:r>
        <w:t xml:space="preserve"> настоящего Положения;</w:t>
      </w:r>
    </w:p>
    <w:p w:rsidR="00EB7778" w:rsidRDefault="00EB7778">
      <w:pPr>
        <w:pStyle w:val="ConsPlusNormal"/>
        <w:spacing w:before="220"/>
        <w:ind w:firstLine="540"/>
        <w:jc w:val="both"/>
      </w:pPr>
      <w:r>
        <w:lastRenderedPageBreak/>
        <w:t xml:space="preserve">2) несоответствие конкурсной документации требованиям, установленным </w:t>
      </w:r>
      <w:hyperlink w:anchor="P124">
        <w:r>
          <w:rPr>
            <w:color w:val="0000FF"/>
          </w:rPr>
          <w:t>пунктами 15</w:t>
        </w:r>
      </w:hyperlink>
      <w:r>
        <w:t xml:space="preserve">, </w:t>
      </w:r>
      <w:hyperlink w:anchor="P132">
        <w:r>
          <w:rPr>
            <w:color w:val="0000FF"/>
          </w:rPr>
          <w:t>16</w:t>
        </w:r>
      </w:hyperlink>
      <w:r>
        <w:t xml:space="preserve"> настоящего Положения;</w:t>
      </w:r>
    </w:p>
    <w:p w:rsidR="00EB7778" w:rsidRDefault="00EB7778">
      <w:pPr>
        <w:pStyle w:val="ConsPlusNormal"/>
        <w:spacing w:before="220"/>
        <w:ind w:firstLine="540"/>
        <w:jc w:val="both"/>
      </w:pPr>
      <w:r>
        <w:t>3) недостоверность представленной информации, в том числе информации о местонахождении и адресе юридического лица;</w:t>
      </w:r>
    </w:p>
    <w:p w:rsidR="00EB7778" w:rsidRDefault="00EB7778">
      <w:pPr>
        <w:pStyle w:val="ConsPlusNormal"/>
        <w:spacing w:before="220"/>
        <w:ind w:firstLine="540"/>
        <w:jc w:val="both"/>
      </w:pPr>
      <w:r>
        <w:t xml:space="preserve">4) подача конкурсной документации после даты и (или) времени, </w:t>
      </w:r>
      <w:proofErr w:type="gramStart"/>
      <w:r>
        <w:t>определенных</w:t>
      </w:r>
      <w:proofErr w:type="gramEnd"/>
      <w:r>
        <w:t xml:space="preserve"> для подачи конкурсной документации (в том числе по почте);</w:t>
      </w:r>
    </w:p>
    <w:p w:rsidR="00EB7778" w:rsidRDefault="00EB7778">
      <w:pPr>
        <w:pStyle w:val="ConsPlusNormal"/>
        <w:spacing w:before="220"/>
        <w:ind w:firstLine="540"/>
        <w:jc w:val="both"/>
      </w:pPr>
      <w:r>
        <w:t xml:space="preserve">5) объем </w:t>
      </w:r>
      <w:proofErr w:type="spellStart"/>
      <w:r>
        <w:t>софинансирования</w:t>
      </w:r>
      <w:proofErr w:type="spellEnd"/>
      <w:r>
        <w:t xml:space="preserve"> за счет собственных и (или) привлеченных средств менее 20% от общей суммы расходов на реализацию социального проекта;</w:t>
      </w:r>
    </w:p>
    <w:p w:rsidR="00EB7778" w:rsidRDefault="00EB7778">
      <w:pPr>
        <w:pStyle w:val="ConsPlusNormal"/>
        <w:spacing w:before="220"/>
        <w:ind w:firstLine="540"/>
        <w:jc w:val="both"/>
      </w:pPr>
      <w:r>
        <w:t>6) расходы средств субсидии на выплату заработной платы и гонораров с учетом выплат во внебюджетные фонды или на приобретение оборудования более 30% от средств субсидии;</w:t>
      </w:r>
    </w:p>
    <w:p w:rsidR="00EB7778" w:rsidRDefault="00EB7778">
      <w:pPr>
        <w:pStyle w:val="ConsPlusNormal"/>
        <w:spacing w:before="220"/>
        <w:ind w:firstLine="540"/>
        <w:jc w:val="both"/>
      </w:pPr>
      <w:r>
        <w:t xml:space="preserve">7) представление </w:t>
      </w:r>
      <w:hyperlink w:anchor="P412">
        <w:r>
          <w:rPr>
            <w:color w:val="0000FF"/>
          </w:rPr>
          <w:t>Заявки</w:t>
        </w:r>
      </w:hyperlink>
      <w:r>
        <w:t xml:space="preserve"> с описанием социального проекта установленной формы согласно приложению 2 к настоящему Положению без учета изменений в соответствии с принятым решением конкурсной комиссии;</w:t>
      </w:r>
    </w:p>
    <w:p w:rsidR="00EB7778" w:rsidRDefault="00EB7778">
      <w:pPr>
        <w:pStyle w:val="ConsPlusNormal"/>
        <w:spacing w:before="220"/>
        <w:ind w:firstLine="540"/>
        <w:jc w:val="both"/>
      </w:pPr>
      <w:proofErr w:type="gramStart"/>
      <w:r>
        <w:t xml:space="preserve">8) предоставление </w:t>
      </w:r>
      <w:hyperlink w:anchor="P412">
        <w:r>
          <w:rPr>
            <w:color w:val="0000FF"/>
          </w:rPr>
          <w:t>Заявки</w:t>
        </w:r>
      </w:hyperlink>
      <w:r>
        <w:t xml:space="preserve"> с изменениями по истечении срока, установленного </w:t>
      </w:r>
      <w:hyperlink w:anchor="P167">
        <w:r>
          <w:rPr>
            <w:color w:val="0000FF"/>
          </w:rPr>
          <w:t>пунктом 27</w:t>
        </w:r>
      </w:hyperlink>
      <w:r>
        <w:t xml:space="preserve"> настоящего Положения, либо непредставление Заявки с описанием социального проекта установленной формы согласно приложению 2 к настоящему Положению с изменениями в соответствии с принятым решением конкурсной комиссии.</w:t>
      </w:r>
      <w:proofErr w:type="gramEnd"/>
    </w:p>
    <w:p w:rsidR="00EB7778" w:rsidRDefault="00EB7778">
      <w:pPr>
        <w:pStyle w:val="ConsPlusNormal"/>
        <w:spacing w:before="220"/>
        <w:ind w:firstLine="540"/>
        <w:jc w:val="both"/>
      </w:pPr>
      <w:r>
        <w:t>Не может являться основанием для отклонения конкурсной документации наличие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EB7778" w:rsidRDefault="00EB7778">
      <w:pPr>
        <w:pStyle w:val="ConsPlusNormal"/>
        <w:spacing w:before="220"/>
        <w:ind w:firstLine="540"/>
        <w:jc w:val="both"/>
      </w:pPr>
      <w:bookmarkStart w:id="21" w:name="P181"/>
      <w:bookmarkEnd w:id="21"/>
      <w:r>
        <w:t xml:space="preserve">30. В случае несогласия с решением конкурсной комиссии, указанным в </w:t>
      </w:r>
      <w:hyperlink w:anchor="P169">
        <w:r>
          <w:rPr>
            <w:color w:val="0000FF"/>
          </w:rPr>
          <w:t>абзаце втором пункта 28</w:t>
        </w:r>
      </w:hyperlink>
      <w:r>
        <w:t xml:space="preserve"> настоящего Положения, получатель субсидии имеет право отозвать конкурсную документацию способом, указанным в </w:t>
      </w:r>
      <w:hyperlink w:anchor="P164">
        <w:r>
          <w:rPr>
            <w:color w:val="0000FF"/>
          </w:rPr>
          <w:t>пункте 25</w:t>
        </w:r>
      </w:hyperlink>
      <w:r>
        <w:t xml:space="preserve"> настоящего Положения.</w:t>
      </w:r>
    </w:p>
    <w:p w:rsidR="00EB7778" w:rsidRDefault="00EB7778">
      <w:pPr>
        <w:pStyle w:val="ConsPlusNormal"/>
        <w:jc w:val="both"/>
      </w:pPr>
    </w:p>
    <w:p w:rsidR="00EB7778" w:rsidRDefault="00EB7778">
      <w:pPr>
        <w:pStyle w:val="ConsPlusTitle"/>
        <w:jc w:val="center"/>
        <w:outlineLvl w:val="1"/>
      </w:pPr>
      <w:r>
        <w:t>III. УСЛОВИЯ И ПОРЯДОК ПРЕДОСТАВЛЕНИЯ СУБСИДИЙ</w:t>
      </w:r>
    </w:p>
    <w:p w:rsidR="00EB7778" w:rsidRDefault="00EB7778">
      <w:pPr>
        <w:pStyle w:val="ConsPlusNormal"/>
        <w:jc w:val="both"/>
      </w:pPr>
    </w:p>
    <w:p w:rsidR="00EB7778" w:rsidRDefault="00EB7778">
      <w:pPr>
        <w:pStyle w:val="ConsPlusNormal"/>
        <w:ind w:firstLine="540"/>
        <w:jc w:val="both"/>
      </w:pPr>
      <w:r>
        <w:t xml:space="preserve">31. На 1-е число месяца, предшествующего месяцу, в котором планируется проведение отбора, СОНКО должна соответствовать требованиям, установленным в </w:t>
      </w:r>
      <w:hyperlink w:anchor="P102">
        <w:r>
          <w:rPr>
            <w:color w:val="0000FF"/>
          </w:rPr>
          <w:t>пунктах 12</w:t>
        </w:r>
      </w:hyperlink>
      <w:r>
        <w:t xml:space="preserve">, </w:t>
      </w:r>
      <w:hyperlink w:anchor="P120">
        <w:r>
          <w:rPr>
            <w:color w:val="0000FF"/>
          </w:rPr>
          <w:t>14</w:t>
        </w:r>
      </w:hyperlink>
      <w:r>
        <w:t xml:space="preserve"> настоящего Положения.</w:t>
      </w:r>
    </w:p>
    <w:p w:rsidR="00EB7778" w:rsidRDefault="00EB7778">
      <w:pPr>
        <w:pStyle w:val="ConsPlusNormal"/>
        <w:spacing w:before="220"/>
        <w:ind w:firstLine="540"/>
        <w:jc w:val="both"/>
      </w:pPr>
      <w:bookmarkStart w:id="22" w:name="P186"/>
      <w:bookmarkEnd w:id="22"/>
      <w:r>
        <w:t xml:space="preserve">32. Для подтверждения соответствия требованиям, указанным в </w:t>
      </w:r>
      <w:hyperlink w:anchor="P102">
        <w:r>
          <w:rPr>
            <w:color w:val="0000FF"/>
          </w:rPr>
          <w:t>пункте 12</w:t>
        </w:r>
      </w:hyperlink>
      <w:r>
        <w:t xml:space="preserve"> настоящего Положения, СОНКО </w:t>
      </w:r>
      <w:proofErr w:type="gramStart"/>
      <w:r>
        <w:t>предоставляет следующие документы</w:t>
      </w:r>
      <w:proofErr w:type="gramEnd"/>
      <w:r>
        <w:t>:</w:t>
      </w:r>
    </w:p>
    <w:p w:rsidR="00EB7778" w:rsidRDefault="00EB7778">
      <w:pPr>
        <w:pStyle w:val="ConsPlusNormal"/>
        <w:spacing w:before="220"/>
        <w:ind w:firstLine="540"/>
        <w:jc w:val="both"/>
      </w:pPr>
      <w:r>
        <w:t>справку (копию справки) Инспекции Федеральной налоговой службы России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выданную не ранее чем за 30 календарных дней до даты подачи Заявки;</w:t>
      </w:r>
    </w:p>
    <w:p w:rsidR="00EB7778" w:rsidRDefault="00EB7778">
      <w:pPr>
        <w:pStyle w:val="ConsPlusNormal"/>
        <w:spacing w:before="220"/>
        <w:ind w:firstLine="540"/>
        <w:jc w:val="both"/>
      </w:pPr>
      <w:proofErr w:type="gramStart"/>
      <w:r>
        <w:t>справку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календарных дней до даты подачи документов;</w:t>
      </w:r>
      <w:proofErr w:type="gramEnd"/>
    </w:p>
    <w:p w:rsidR="00EB7778" w:rsidRDefault="00EB7778">
      <w:pPr>
        <w:pStyle w:val="ConsPlusNormal"/>
        <w:spacing w:before="220"/>
        <w:ind w:firstLine="540"/>
        <w:jc w:val="both"/>
      </w:pPr>
      <w:r>
        <w:t>выписку из Единого государственного реестра юридических лиц со сведениями о заявителе на дату не ранее 30 календарных дней до даты регистрации конкурсной документации.</w:t>
      </w:r>
    </w:p>
    <w:p w:rsidR="00EB7778" w:rsidRDefault="00EB7778">
      <w:pPr>
        <w:pStyle w:val="ConsPlusNormal"/>
        <w:spacing w:before="220"/>
        <w:ind w:firstLine="540"/>
        <w:jc w:val="both"/>
      </w:pPr>
      <w:r>
        <w:lastRenderedPageBreak/>
        <w:t xml:space="preserve">В случае </w:t>
      </w:r>
      <w:proofErr w:type="spellStart"/>
      <w:r>
        <w:t>непредоставления</w:t>
      </w:r>
      <w:proofErr w:type="spellEnd"/>
      <w:r>
        <w:t xml:space="preserve"> СОНКО данных документов Департамент запрашивает сведения в порядке межведомственного электронного взаимодействия в организациях, в распоряжении которых находятся данные сведения, не позднее 5 календарных дней со дня получения конкурсной документации.</w:t>
      </w:r>
    </w:p>
    <w:p w:rsidR="00EB7778" w:rsidRDefault="00EB7778">
      <w:pPr>
        <w:pStyle w:val="ConsPlusNormal"/>
        <w:spacing w:before="220"/>
        <w:ind w:firstLine="540"/>
        <w:jc w:val="both"/>
      </w:pPr>
      <w:r>
        <w:t>Документы, указанные в настоящем пункте, Департамент рассматривает в течение 14 календарных дней со дня получения конкурсной документации.</w:t>
      </w:r>
    </w:p>
    <w:p w:rsidR="00EB7778" w:rsidRDefault="00EB7778">
      <w:pPr>
        <w:pStyle w:val="ConsPlusNormal"/>
        <w:spacing w:before="220"/>
        <w:ind w:firstLine="540"/>
        <w:jc w:val="both"/>
      </w:pPr>
      <w:r>
        <w:t>33. Основания для отказа получателю субсидии в предоставлении субсидии:</w:t>
      </w:r>
    </w:p>
    <w:p w:rsidR="00EB7778" w:rsidRDefault="00EB7778">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132">
        <w:r>
          <w:rPr>
            <w:color w:val="0000FF"/>
          </w:rPr>
          <w:t>пунктом 16</w:t>
        </w:r>
      </w:hyperlink>
      <w:r>
        <w:t xml:space="preserve"> настоящего Положения;</w:t>
      </w:r>
    </w:p>
    <w:p w:rsidR="00EB7778" w:rsidRDefault="00EB7778">
      <w:pPr>
        <w:pStyle w:val="ConsPlusNormal"/>
        <w:spacing w:before="220"/>
        <w:ind w:firstLine="540"/>
        <w:jc w:val="both"/>
      </w:pPr>
      <w:r>
        <w:t xml:space="preserve">непредставление или представление не в полном объеме документов, указанных в </w:t>
      </w:r>
      <w:hyperlink w:anchor="P186">
        <w:r>
          <w:rPr>
            <w:color w:val="0000FF"/>
          </w:rPr>
          <w:t>пункте 32</w:t>
        </w:r>
      </w:hyperlink>
      <w:r>
        <w:t xml:space="preserve"> настоящего Положения (за исключением случая, когда Департамент запрашивает документы в порядке межведомственного запроса);</w:t>
      </w:r>
    </w:p>
    <w:p w:rsidR="00EB7778" w:rsidRDefault="00EB7778">
      <w:pPr>
        <w:pStyle w:val="ConsPlusNormal"/>
        <w:spacing w:before="220"/>
        <w:ind w:firstLine="540"/>
        <w:jc w:val="both"/>
      </w:pPr>
      <w:r>
        <w:t>установление факта недостоверности представленной получателем субсидии информации.</w:t>
      </w:r>
    </w:p>
    <w:p w:rsidR="00EB7778" w:rsidRDefault="00EB7778">
      <w:pPr>
        <w:pStyle w:val="ConsPlusNormal"/>
        <w:spacing w:before="220"/>
        <w:ind w:firstLine="540"/>
        <w:jc w:val="both"/>
      </w:pPr>
      <w:r>
        <w:t>В случае выявления оснований для отказа в предоставлении субсидии, Департамент направляет участнику конкурсного отбора уведомление об отказе в предоставлении субсидии не позднее 14 календарных дней со дня получения конкурсной документации.</w:t>
      </w:r>
    </w:p>
    <w:p w:rsidR="00EB7778" w:rsidRDefault="00EB7778">
      <w:pPr>
        <w:pStyle w:val="ConsPlusNormal"/>
        <w:spacing w:before="220"/>
        <w:ind w:firstLine="540"/>
        <w:jc w:val="both"/>
      </w:pPr>
      <w:r>
        <w:t xml:space="preserve">34. </w:t>
      </w:r>
      <w:proofErr w:type="gramStart"/>
      <w:r>
        <w:t xml:space="preserve">Размер субсидии устанавливается решением конкурсной комиссии исходя из сметы расходов по каждому представленному участниками конкурса в составе заявок проекту и не может превышать 500000 (пятьсот тысяч) рублей 00 копеек одному получателю субсидии в текущем финансовом году, за исключением направления, указанного в </w:t>
      </w:r>
      <w:hyperlink w:anchor="P81">
        <w:r>
          <w:rPr>
            <w:color w:val="0000FF"/>
          </w:rPr>
          <w:t>подпункте 6 пункта 10</w:t>
        </w:r>
      </w:hyperlink>
      <w:r>
        <w:t xml:space="preserve"> настоящего Положения, где сумма не может превышать 3500000 рублей.</w:t>
      </w:r>
      <w:proofErr w:type="gramEnd"/>
    </w:p>
    <w:p w:rsidR="00EB7778" w:rsidRDefault="00EB7778">
      <w:pPr>
        <w:pStyle w:val="ConsPlusNormal"/>
        <w:spacing w:before="220"/>
        <w:ind w:firstLine="540"/>
        <w:jc w:val="both"/>
      </w:pPr>
      <w:r>
        <w:t>35. Предоставление субсидии получателю субсидии осуществляется на основании заключенного договора путем перечисления ГРБС денежных средств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EB7778" w:rsidRDefault="00EB7778">
      <w:pPr>
        <w:pStyle w:val="ConsPlusNormal"/>
        <w:spacing w:before="220"/>
        <w:ind w:firstLine="540"/>
        <w:jc w:val="both"/>
      </w:pPr>
      <w:r>
        <w:t>36. С получателями субсидии заключается договор о предоставлении субсидии в целях финансового обеспечения части затрат, связанных с реализацией для жителей города социального проекта (далее - договор), в размере средств субсидии, установленных решением конкурсной комиссии.</w:t>
      </w:r>
    </w:p>
    <w:p w:rsidR="00EB7778" w:rsidRDefault="00EB7778">
      <w:pPr>
        <w:pStyle w:val="ConsPlusNormal"/>
        <w:spacing w:before="220"/>
        <w:ind w:firstLine="540"/>
        <w:jc w:val="both"/>
      </w:pPr>
      <w:r>
        <w:t xml:space="preserve">Размер субсидии определяется конкурсной комиссией на основании сметы, представленной участником конкурсного отбора в Заявке, с учетом требований, определенных </w:t>
      </w:r>
      <w:hyperlink w:anchor="P71">
        <w:r>
          <w:rPr>
            <w:color w:val="0000FF"/>
          </w:rPr>
          <w:t>пунктами 6</w:t>
        </w:r>
      </w:hyperlink>
      <w:r>
        <w:t xml:space="preserve">, </w:t>
      </w:r>
      <w:hyperlink w:anchor="P168">
        <w:r>
          <w:rPr>
            <w:color w:val="0000FF"/>
          </w:rPr>
          <w:t>28</w:t>
        </w:r>
      </w:hyperlink>
      <w:r>
        <w:t xml:space="preserve"> настоящего Положения.</w:t>
      </w:r>
    </w:p>
    <w:p w:rsidR="00EB7778" w:rsidRDefault="00EB7778">
      <w:pPr>
        <w:pStyle w:val="ConsPlusNormal"/>
        <w:spacing w:before="220"/>
        <w:ind w:firstLine="540"/>
        <w:jc w:val="both"/>
      </w:pPr>
      <w:r>
        <w:t>Заявка на финансирование с договором направляются Департаментом в управление делами администрации города не позднее 5 календарных дней со дня заключения договора.</w:t>
      </w:r>
    </w:p>
    <w:p w:rsidR="00EB7778" w:rsidRDefault="00EB7778">
      <w:pPr>
        <w:pStyle w:val="ConsPlusNormal"/>
        <w:spacing w:before="220"/>
        <w:ind w:firstLine="540"/>
        <w:jc w:val="both"/>
      </w:pPr>
      <w:r>
        <w:t>37. Департамент организует заключение договоров с получателями субсидии в течение 20 календарных дней со дня размещения информации о результатах рассмотрения конкурсной документации на едином портале и официальном сайте администрации в информационно-телекоммуникационной сети Интернет.</w:t>
      </w:r>
    </w:p>
    <w:p w:rsidR="00EB7778" w:rsidRDefault="00EB7778">
      <w:pPr>
        <w:pStyle w:val="ConsPlusNormal"/>
        <w:spacing w:before="220"/>
        <w:ind w:firstLine="540"/>
        <w:jc w:val="both"/>
      </w:pPr>
      <w:r>
        <w:t>Если в течение установленного срока договор не заключен по вине получателя субсидии, субсидия не предоставляется, получатель субсидии считается уклонившимся от заключения договора.</w:t>
      </w:r>
    </w:p>
    <w:p w:rsidR="00EB7778" w:rsidRDefault="00EB7778">
      <w:pPr>
        <w:pStyle w:val="ConsPlusNormal"/>
        <w:spacing w:before="220"/>
        <w:ind w:firstLine="540"/>
        <w:jc w:val="both"/>
      </w:pPr>
      <w:r w:rsidRPr="00EB7778">
        <w:t xml:space="preserve">При уклонении получателя субсидии от заключения договора победителем конкурса </w:t>
      </w:r>
      <w:r w:rsidRPr="00EB7778">
        <w:lastRenderedPageBreak/>
        <w:t>признается следующий за ним участник конкурса, набравший наибольшее количество баллов.</w:t>
      </w:r>
    </w:p>
    <w:p w:rsidR="00EB7778" w:rsidRDefault="00EB7778">
      <w:pPr>
        <w:pStyle w:val="ConsPlusNormal"/>
        <w:spacing w:before="220"/>
        <w:ind w:firstLine="540"/>
        <w:jc w:val="both"/>
      </w:pPr>
      <w:r>
        <w:t>38. Договор, а также дополнительные соглашения к договору заключаются в соответствии с типовой формой, утвержденной департаментом финансов администрации города (далее - департамент финансов) для соответствующего вида субсидии.</w:t>
      </w:r>
    </w:p>
    <w:p w:rsidR="00EB7778" w:rsidRDefault="00EB7778">
      <w:pPr>
        <w:pStyle w:val="ConsPlusNormal"/>
        <w:spacing w:before="220"/>
        <w:ind w:firstLine="540"/>
        <w:jc w:val="both"/>
      </w:pPr>
      <w:r>
        <w:t>39. Договор должен содержать условия:</w:t>
      </w:r>
    </w:p>
    <w:p w:rsidR="00EB7778" w:rsidRDefault="00EB7778">
      <w:pPr>
        <w:pStyle w:val="ConsPlusNormal"/>
        <w:spacing w:before="220"/>
        <w:ind w:firstLine="540"/>
        <w:jc w:val="both"/>
      </w:pPr>
      <w:r>
        <w:t xml:space="preserve">о согласовании новых условий договора или о расторжении договора при </w:t>
      </w:r>
      <w:proofErr w:type="spellStart"/>
      <w:r>
        <w:t>недостижении</w:t>
      </w:r>
      <w:proofErr w:type="spellEnd"/>
      <w:r>
        <w:t xml:space="preserve">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p>
    <w:p w:rsidR="00EB7778" w:rsidRDefault="00EB7778">
      <w:pPr>
        <w:pStyle w:val="ConsPlusNormal"/>
        <w:spacing w:before="220"/>
        <w:ind w:firstLine="540"/>
        <w:jc w:val="both"/>
      </w:pPr>
      <w:proofErr w:type="gramStart"/>
      <w:r>
        <w:t>о согласии получателя субсидии, а также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ГРБС соблюдения порядка и</w:t>
      </w:r>
      <w:proofErr w:type="gramEnd"/>
      <w:r>
        <w:t xml:space="preserve">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4">
        <w:r>
          <w:rPr>
            <w:color w:val="0000FF"/>
          </w:rPr>
          <w:t>статьями 268.1</w:t>
        </w:r>
      </w:hyperlink>
      <w:r>
        <w:t xml:space="preserve">, </w:t>
      </w:r>
      <w:hyperlink r:id="rId25">
        <w:r>
          <w:rPr>
            <w:color w:val="0000FF"/>
          </w:rPr>
          <w:t>269.2</w:t>
        </w:r>
      </w:hyperlink>
      <w:r>
        <w:t xml:space="preserve"> Бюджетного кодекса Российской Федерации.</w:t>
      </w:r>
    </w:p>
    <w:p w:rsidR="00EB7778" w:rsidRDefault="00EB7778">
      <w:pPr>
        <w:pStyle w:val="ConsPlusNormal"/>
        <w:spacing w:before="220"/>
        <w:ind w:firstLine="540"/>
        <w:jc w:val="both"/>
      </w:pPr>
      <w:r>
        <w:t>40. В случае необходимости заключения дополнительного соглашения Департамент направляет получателю субсидии по адресу электронной почты получателя субсидии или по почтовому адресу, указанному в договоре, письменное уведомление о заключении дополнительного соглашения в течение 5 календарных дней со дня возникновения оснований для его заключения.</w:t>
      </w:r>
    </w:p>
    <w:p w:rsidR="00EB7778" w:rsidRDefault="00EB7778">
      <w:pPr>
        <w:pStyle w:val="ConsPlusNormal"/>
        <w:spacing w:before="220"/>
        <w:ind w:firstLine="540"/>
        <w:jc w:val="both"/>
      </w:pPr>
      <w:r>
        <w:t>41. Получатель субсидии несет ответственность за целевое и эффективное использование средств субсидии в соответствии с договором и действующим законодательством.</w:t>
      </w:r>
    </w:p>
    <w:p w:rsidR="00EB7778" w:rsidRDefault="00EB7778">
      <w:pPr>
        <w:pStyle w:val="ConsPlusNormal"/>
        <w:spacing w:before="220"/>
        <w:ind w:firstLine="540"/>
        <w:jc w:val="both"/>
      </w:pPr>
      <w:proofErr w:type="gramStart"/>
      <w:r>
        <w:t>Получателям субсидии, а также лицам, получающим средства на основании договоров, заключенных с получателями субсидий, запрещается приобретение иностранной валюты за счет полученных из бюджета города средств,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roofErr w:type="gramEnd"/>
    </w:p>
    <w:p w:rsidR="00EB7778" w:rsidRDefault="00EB7778">
      <w:pPr>
        <w:pStyle w:val="ConsPlusNormal"/>
        <w:spacing w:before="220"/>
        <w:ind w:firstLine="540"/>
        <w:jc w:val="both"/>
      </w:pPr>
      <w:r>
        <w:t>42. Получатель субсидии обязан использовать средства субсидии на достижение результатов предоставления субсидии, предусмотренных договором.</w:t>
      </w:r>
    </w:p>
    <w:p w:rsidR="00EB7778" w:rsidRDefault="00EB7778">
      <w:pPr>
        <w:pStyle w:val="ConsPlusNormal"/>
        <w:spacing w:before="220"/>
        <w:ind w:firstLine="540"/>
        <w:jc w:val="both"/>
      </w:pPr>
      <w:bookmarkStart w:id="23" w:name="P212"/>
      <w:bookmarkEnd w:id="23"/>
      <w:r>
        <w:t xml:space="preserve">43. </w:t>
      </w:r>
      <w:proofErr w:type="gramStart"/>
      <w:r>
        <w:t>Результатом предоставления субсидии является завершение реализации проекта получателем субсидии с указанием точной даты завершения и конечного значения результатов (конкретной количественной характеристики итогов) и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w:t>
      </w:r>
      <w:proofErr w:type="gramEnd"/>
    </w:p>
    <w:p w:rsidR="00EB7778" w:rsidRDefault="00EB7778">
      <w:pPr>
        <w:pStyle w:val="ConsPlusNormal"/>
        <w:spacing w:before="220"/>
        <w:ind w:firstLine="540"/>
        <w:jc w:val="both"/>
      </w:pPr>
      <w:r>
        <w:t xml:space="preserve">реализация не менее 3 мероприятий с охватом не менее 500 человек по направлению реализации социального проекта, указанному в </w:t>
      </w:r>
      <w:hyperlink w:anchor="P76">
        <w:r>
          <w:rPr>
            <w:color w:val="0000FF"/>
          </w:rPr>
          <w:t>подпунктах 1</w:t>
        </w:r>
      </w:hyperlink>
      <w:r>
        <w:t xml:space="preserve"> - </w:t>
      </w:r>
      <w:hyperlink w:anchor="P80">
        <w:r>
          <w:rPr>
            <w:color w:val="0000FF"/>
          </w:rPr>
          <w:t>5</w:t>
        </w:r>
      </w:hyperlink>
      <w:r>
        <w:t xml:space="preserve">, </w:t>
      </w:r>
      <w:hyperlink w:anchor="P82">
        <w:r>
          <w:rPr>
            <w:color w:val="0000FF"/>
          </w:rPr>
          <w:t>7 пункта 10</w:t>
        </w:r>
      </w:hyperlink>
      <w:r>
        <w:t xml:space="preserve"> настоящего Положения;</w:t>
      </w:r>
    </w:p>
    <w:p w:rsidR="00EB7778" w:rsidRDefault="00EB7778">
      <w:pPr>
        <w:pStyle w:val="ConsPlusNormal"/>
        <w:spacing w:before="220"/>
        <w:ind w:firstLine="540"/>
        <w:jc w:val="both"/>
      </w:pPr>
      <w:r>
        <w:t xml:space="preserve">оказание не менее 1200 услуг и проведение не менее пяти мероприятий по направлению, </w:t>
      </w:r>
      <w:r>
        <w:lastRenderedPageBreak/>
        <w:t xml:space="preserve">указанному в </w:t>
      </w:r>
      <w:hyperlink w:anchor="P81">
        <w:r>
          <w:rPr>
            <w:color w:val="0000FF"/>
          </w:rPr>
          <w:t>подпункте 6 пункта 10</w:t>
        </w:r>
      </w:hyperlink>
      <w:r>
        <w:t xml:space="preserve"> настоящего Положения.</w:t>
      </w:r>
    </w:p>
    <w:p w:rsidR="00EB7778" w:rsidRDefault="00EB7778">
      <w:pPr>
        <w:pStyle w:val="ConsPlusNormal"/>
        <w:spacing w:before="220"/>
        <w:ind w:firstLine="540"/>
        <w:jc w:val="both"/>
      </w:pPr>
      <w:proofErr w:type="gramStart"/>
      <w:r>
        <w:t xml:space="preserve">Результаты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планируемые к получению при достижении результатов предоставления субсидии (при возможности такой детализации), определяются на основании </w:t>
      </w:r>
      <w:hyperlink w:anchor="P500">
        <w:r>
          <w:rPr>
            <w:color w:val="0000FF"/>
          </w:rPr>
          <w:t>пункта 8</w:t>
        </w:r>
      </w:hyperlink>
      <w:r>
        <w:t xml:space="preserve"> Заявки согласно приложению 2 к настоящему Положению на дату, установленную </w:t>
      </w:r>
      <w:hyperlink w:anchor="P248">
        <w:r>
          <w:rPr>
            <w:color w:val="0000FF"/>
          </w:rPr>
          <w:t>абзацем третьим пункта 52</w:t>
        </w:r>
      </w:hyperlink>
      <w:r>
        <w:t xml:space="preserve"> настоящего Положения, и устанавливаются в договоре.</w:t>
      </w:r>
      <w:proofErr w:type="gramEnd"/>
    </w:p>
    <w:p w:rsidR="00EB7778" w:rsidRDefault="00EB7778">
      <w:pPr>
        <w:pStyle w:val="ConsPlusNormal"/>
        <w:spacing w:before="220"/>
        <w:ind w:firstLine="540"/>
        <w:jc w:val="both"/>
      </w:pPr>
      <w:r>
        <w:t>Срок освоения субсидии не может превышать срок реализации социального проекта.</w:t>
      </w:r>
    </w:p>
    <w:p w:rsidR="00EB7778" w:rsidRDefault="00EB7778">
      <w:pPr>
        <w:pStyle w:val="ConsPlusNormal"/>
        <w:spacing w:before="220"/>
        <w:ind w:firstLine="540"/>
        <w:jc w:val="both"/>
      </w:pPr>
      <w:bookmarkStart w:id="24" w:name="P217"/>
      <w:bookmarkEnd w:id="24"/>
      <w:r>
        <w:t>44. За счет средств субсидии получатель субсидии вправе осуществлять следующие виды расходов:</w:t>
      </w:r>
    </w:p>
    <w:p w:rsidR="00EB7778" w:rsidRDefault="00EB7778">
      <w:pPr>
        <w:pStyle w:val="ConsPlusNormal"/>
        <w:spacing w:before="220"/>
        <w:ind w:firstLine="540"/>
        <w:jc w:val="both"/>
      </w:pPr>
      <w:bookmarkStart w:id="25" w:name="P218"/>
      <w:bookmarkEnd w:id="25"/>
      <w:r>
        <w:t>1) выплаты заработной платы и гонораров с учетом выплат во внебюджетные фонды, но не более 30 процентов от средств субсидии;</w:t>
      </w:r>
    </w:p>
    <w:p w:rsidR="00EB7778" w:rsidRDefault="00EB7778">
      <w:pPr>
        <w:pStyle w:val="ConsPlusNormal"/>
        <w:spacing w:before="220"/>
        <w:ind w:firstLine="540"/>
        <w:jc w:val="both"/>
      </w:pPr>
      <w:bookmarkStart w:id="26" w:name="P219"/>
      <w:bookmarkEnd w:id="26"/>
      <w:r>
        <w:t>2) приобретение оборудования, необходимого для реализации социального проекта, но не более 30 процентов от средств субсидии;</w:t>
      </w:r>
    </w:p>
    <w:p w:rsidR="00EB7778" w:rsidRDefault="00EB7778">
      <w:pPr>
        <w:pStyle w:val="ConsPlusNormal"/>
        <w:spacing w:before="220"/>
        <w:ind w:firstLine="540"/>
        <w:jc w:val="both"/>
      </w:pPr>
      <w:r>
        <w:t>3) оплата услуг сторонних организаций в рамках реализации социального проекта (оплата товаров, работ, услуг, в том числе транспортные расходы);</w:t>
      </w:r>
    </w:p>
    <w:p w:rsidR="00EB7778" w:rsidRDefault="00EB7778">
      <w:pPr>
        <w:pStyle w:val="ConsPlusNormal"/>
        <w:spacing w:before="220"/>
        <w:ind w:firstLine="540"/>
        <w:jc w:val="both"/>
      </w:pPr>
      <w:r>
        <w:t>4) арендная плата за пользование помещениями, используемыми в целях и в период выполнения мероприятий социального проекта;</w:t>
      </w:r>
    </w:p>
    <w:p w:rsidR="00EB7778" w:rsidRDefault="00EB7778">
      <w:pPr>
        <w:pStyle w:val="ConsPlusNormal"/>
        <w:spacing w:before="220"/>
        <w:ind w:firstLine="540"/>
        <w:jc w:val="both"/>
      </w:pPr>
      <w:r>
        <w:t>5) прочие расходы (оплата услуг сторонних организаций, расходы на связь, банковские расходы и т.д.).</w:t>
      </w:r>
    </w:p>
    <w:p w:rsidR="00EB7778" w:rsidRDefault="00EB7778">
      <w:pPr>
        <w:pStyle w:val="ConsPlusNormal"/>
        <w:spacing w:before="220"/>
        <w:ind w:firstLine="540"/>
        <w:jc w:val="both"/>
      </w:pPr>
      <w:r>
        <w:t xml:space="preserve">45. Получатель субсидии имеет право перераспределить средства субсидии между видами расходов в пределах не более 10 процентов от суммы по запланированному виду расходов, с которого предполагается перемещение средств, с учетом условий, установленных </w:t>
      </w:r>
      <w:hyperlink w:anchor="P218">
        <w:r>
          <w:rPr>
            <w:color w:val="0000FF"/>
          </w:rPr>
          <w:t>подпунктами 1</w:t>
        </w:r>
      </w:hyperlink>
      <w:r>
        <w:t xml:space="preserve">, </w:t>
      </w:r>
      <w:hyperlink w:anchor="P219">
        <w:r>
          <w:rPr>
            <w:color w:val="0000FF"/>
          </w:rPr>
          <w:t>2 пункта 44</w:t>
        </w:r>
      </w:hyperlink>
      <w:r>
        <w:t xml:space="preserve"> настоящего Положения.</w:t>
      </w:r>
    </w:p>
    <w:p w:rsidR="00EB7778" w:rsidRDefault="00EB7778">
      <w:pPr>
        <w:pStyle w:val="ConsPlusNormal"/>
        <w:spacing w:before="220"/>
        <w:ind w:firstLine="540"/>
        <w:jc w:val="both"/>
      </w:pPr>
      <w:bookmarkStart w:id="27" w:name="P224"/>
      <w:bookmarkEnd w:id="27"/>
      <w:r>
        <w:t>46. Получатели субсидий и лица, получающие средства на основании договоров, заключенных с получателями субсидий, обязаны вернуть средства субсидии и средства, полученные на основании договоров, заключенных с получателями субсидий, в бюджет города в случае установления факта:</w:t>
      </w:r>
    </w:p>
    <w:p w:rsidR="00EB7778" w:rsidRDefault="00EB7778">
      <w:pPr>
        <w:pStyle w:val="ConsPlusNormal"/>
        <w:spacing w:before="220"/>
        <w:ind w:firstLine="540"/>
        <w:jc w:val="both"/>
      </w:pPr>
      <w:bookmarkStart w:id="28" w:name="P225"/>
      <w:bookmarkEnd w:id="28"/>
      <w:r>
        <w:t>1) нецелевого использования средств субсидии;</w:t>
      </w:r>
    </w:p>
    <w:p w:rsidR="00EB7778" w:rsidRDefault="00EB7778">
      <w:pPr>
        <w:pStyle w:val="ConsPlusNormal"/>
        <w:spacing w:before="220"/>
        <w:ind w:firstLine="540"/>
        <w:jc w:val="both"/>
      </w:pPr>
      <w:r>
        <w:t>2) использования средств субсидии не в полном объеме;</w:t>
      </w:r>
    </w:p>
    <w:p w:rsidR="00EB7778" w:rsidRDefault="00EB7778">
      <w:pPr>
        <w:pStyle w:val="ConsPlusNormal"/>
        <w:spacing w:before="220"/>
        <w:ind w:firstLine="540"/>
        <w:jc w:val="both"/>
      </w:pPr>
      <w:bookmarkStart w:id="29" w:name="P227"/>
      <w:bookmarkEnd w:id="29"/>
      <w:r>
        <w:t xml:space="preserve">3) </w:t>
      </w:r>
      <w:proofErr w:type="spellStart"/>
      <w:r>
        <w:t>недостижения</w:t>
      </w:r>
      <w:proofErr w:type="spellEnd"/>
      <w:r>
        <w:t xml:space="preserve"> результатов предоставления субсидии и показателей, необходимых для достижения результатов предоставления субсидии;</w:t>
      </w:r>
    </w:p>
    <w:p w:rsidR="00EB7778" w:rsidRDefault="00EB7778">
      <w:pPr>
        <w:pStyle w:val="ConsPlusNormal"/>
        <w:spacing w:before="220"/>
        <w:ind w:firstLine="540"/>
        <w:jc w:val="both"/>
      </w:pPr>
      <w:r>
        <w:t>4) нарушения условий договора;</w:t>
      </w:r>
    </w:p>
    <w:p w:rsidR="00EB7778" w:rsidRDefault="00EB7778">
      <w:pPr>
        <w:pStyle w:val="ConsPlusNormal"/>
        <w:spacing w:before="220"/>
        <w:ind w:firstLine="540"/>
        <w:jc w:val="both"/>
      </w:pPr>
      <w:r>
        <w:t>5) недостоверности предоставленной информации, в том числе в составе конкурсной документации.</w:t>
      </w:r>
    </w:p>
    <w:p w:rsidR="00EB7778" w:rsidRDefault="00EB7778">
      <w:pPr>
        <w:pStyle w:val="ConsPlusNormal"/>
        <w:spacing w:before="220"/>
        <w:ind w:firstLine="540"/>
        <w:jc w:val="both"/>
      </w:pPr>
      <w:r>
        <w:t xml:space="preserve">В случаях, установленных </w:t>
      </w:r>
      <w:hyperlink w:anchor="P225">
        <w:r>
          <w:rPr>
            <w:color w:val="0000FF"/>
          </w:rPr>
          <w:t>подпунктами 1</w:t>
        </w:r>
      </w:hyperlink>
      <w:r>
        <w:t xml:space="preserve"> - </w:t>
      </w:r>
      <w:hyperlink w:anchor="P227">
        <w:r>
          <w:rPr>
            <w:color w:val="0000FF"/>
          </w:rPr>
          <w:t>3</w:t>
        </w:r>
      </w:hyperlink>
      <w:r>
        <w:t xml:space="preserve"> настоящего пункта, сумма субсидии, подлежащая возврату, рассчитывается пропорционально неиспользованной части субсидии либо использованной не по целевому назначению части субсидии, либо пропорционально недостигнутым значениям результатов предоставления субсидии. Возврат субсидии осуществляется в порядке, предусмотренном </w:t>
      </w:r>
      <w:hyperlink w:anchor="P290">
        <w:r>
          <w:rPr>
            <w:color w:val="0000FF"/>
          </w:rPr>
          <w:t>пунктом 68</w:t>
        </w:r>
      </w:hyperlink>
      <w:r>
        <w:t xml:space="preserve"> настоящего Положения.</w:t>
      </w:r>
    </w:p>
    <w:p w:rsidR="00EB7778" w:rsidRDefault="00EB7778">
      <w:pPr>
        <w:pStyle w:val="ConsPlusNormal"/>
        <w:spacing w:before="220"/>
        <w:ind w:firstLine="540"/>
        <w:jc w:val="both"/>
      </w:pPr>
      <w:r>
        <w:lastRenderedPageBreak/>
        <w:t>47. В случае использования средств субсидии не в полном объеме, получатель субсидии обязан в течение 10 календарных дней со дня истечения срока реализации социального проекта заключить с ГРБС дополнительное соглашение об уменьшении размера предоставленной субсидии.</w:t>
      </w:r>
    </w:p>
    <w:p w:rsidR="00EB7778" w:rsidRDefault="00EB7778">
      <w:pPr>
        <w:pStyle w:val="ConsPlusNormal"/>
        <w:spacing w:before="220"/>
        <w:ind w:firstLine="540"/>
        <w:jc w:val="both"/>
      </w:pPr>
      <w:r>
        <w:t xml:space="preserve">48. В счет исполнения обязательств получателя субсидии по </w:t>
      </w:r>
      <w:proofErr w:type="spellStart"/>
      <w:r>
        <w:t>софинансированию</w:t>
      </w:r>
      <w:proofErr w:type="spellEnd"/>
      <w:r>
        <w:t xml:space="preserve"> социального проекта засчитываются документально подтвержденные:</w:t>
      </w:r>
    </w:p>
    <w:p w:rsidR="00EB7778" w:rsidRDefault="00EB7778">
      <w:pPr>
        <w:pStyle w:val="ConsPlusNormal"/>
        <w:spacing w:before="220"/>
        <w:ind w:firstLine="540"/>
        <w:jc w:val="both"/>
      </w:pPr>
      <w:r>
        <w:t>фактические расходы за счет целевых поступлений и иных доходов некоммерческой организации;</w:t>
      </w:r>
    </w:p>
    <w:p w:rsidR="00EB7778" w:rsidRDefault="00EB7778">
      <w:pPr>
        <w:pStyle w:val="ConsPlusNormal"/>
        <w:spacing w:before="220"/>
        <w:ind w:firstLine="540"/>
        <w:jc w:val="both"/>
      </w:pPr>
      <w:r>
        <w:t>безвозмездно полученные имущественные права (по их балансовой оценке);</w:t>
      </w:r>
    </w:p>
    <w:p w:rsidR="00EB7778" w:rsidRDefault="00EB7778">
      <w:pPr>
        <w:pStyle w:val="ConsPlusNormal"/>
        <w:spacing w:before="220"/>
        <w:ind w:firstLine="540"/>
        <w:jc w:val="both"/>
      </w:pPr>
      <w:r>
        <w:t>безвозмездно полученные товары, работы и услуги (по их стоимостной оценке).</w:t>
      </w:r>
    </w:p>
    <w:p w:rsidR="00EB7778" w:rsidRDefault="00EB7778">
      <w:pPr>
        <w:pStyle w:val="ConsPlusNormal"/>
        <w:spacing w:before="220"/>
        <w:ind w:firstLine="540"/>
        <w:jc w:val="both"/>
      </w:pPr>
      <w:r>
        <w:t>49. Денежные средства в полном объеме с учетом казначейской системы исполнения бюджетных обязательств перечисляются на расчетный или корреспондентский счет получателя субсидии, открытый в кредитной организации, в течение 14 календарных дней со дня заключения договора.</w:t>
      </w:r>
    </w:p>
    <w:p w:rsidR="00EB7778" w:rsidRDefault="00EB7778">
      <w:pPr>
        <w:pStyle w:val="ConsPlusNormal"/>
        <w:jc w:val="both"/>
      </w:pPr>
    </w:p>
    <w:p w:rsidR="00EB7778" w:rsidRDefault="00EB7778">
      <w:pPr>
        <w:pStyle w:val="ConsPlusTitle"/>
        <w:jc w:val="center"/>
        <w:outlineLvl w:val="1"/>
      </w:pPr>
      <w:r>
        <w:t>IV. ТРЕБОВАНИЯ К ОТЧЕТНОСТИ</w:t>
      </w:r>
    </w:p>
    <w:p w:rsidR="00EB7778" w:rsidRDefault="00EB7778">
      <w:pPr>
        <w:pStyle w:val="ConsPlusNormal"/>
        <w:jc w:val="both"/>
      </w:pPr>
    </w:p>
    <w:p w:rsidR="00EB7778" w:rsidRDefault="00EB7778">
      <w:pPr>
        <w:pStyle w:val="ConsPlusNormal"/>
        <w:ind w:firstLine="540"/>
        <w:jc w:val="both"/>
      </w:pPr>
      <w:r>
        <w:t>50. Получатели субсидии предоставляют отчетность по формам, определенным типовыми формами договоров (соглашений), утвержденными приказом руководителя департамента финансов, для соответствующего вида субсидии (далее - форма).</w:t>
      </w:r>
    </w:p>
    <w:p w:rsidR="00EB7778" w:rsidRDefault="00EB7778">
      <w:pPr>
        <w:pStyle w:val="ConsPlusNormal"/>
        <w:spacing w:before="220"/>
        <w:ind w:firstLine="540"/>
        <w:jc w:val="both"/>
      </w:pPr>
      <w:bookmarkStart w:id="30" w:name="P241"/>
      <w:bookmarkEnd w:id="30"/>
      <w:r>
        <w:t>51. Отчетность включает:</w:t>
      </w:r>
    </w:p>
    <w:p w:rsidR="00EB7778" w:rsidRDefault="00EB7778">
      <w:pPr>
        <w:pStyle w:val="ConsPlusNormal"/>
        <w:spacing w:before="220"/>
        <w:ind w:firstLine="540"/>
        <w:jc w:val="both"/>
      </w:pPr>
      <w:r>
        <w:t xml:space="preserve">1) отчет о достижении значений результатов предоставления субсидии (показателей, необходимых для достижения результатов), установленных договором в соответствии с </w:t>
      </w:r>
      <w:hyperlink w:anchor="P212">
        <w:r>
          <w:rPr>
            <w:color w:val="0000FF"/>
          </w:rPr>
          <w:t>пунктом 43</w:t>
        </w:r>
      </w:hyperlink>
      <w:r>
        <w:t xml:space="preserve"> настоящего Положения;</w:t>
      </w:r>
    </w:p>
    <w:p w:rsidR="00EB7778" w:rsidRDefault="00EB7778">
      <w:pPr>
        <w:pStyle w:val="ConsPlusNormal"/>
        <w:spacing w:before="220"/>
        <w:ind w:firstLine="540"/>
        <w:jc w:val="both"/>
      </w:pPr>
      <w:r>
        <w:t>2) отчет об осуществлении расходов, источником финансового обеспечения которых является субсидия;</w:t>
      </w:r>
    </w:p>
    <w:p w:rsidR="00EB7778" w:rsidRDefault="00EB7778">
      <w:pPr>
        <w:pStyle w:val="ConsPlusNormal"/>
        <w:spacing w:before="220"/>
        <w:ind w:firstLine="540"/>
        <w:jc w:val="both"/>
      </w:pPr>
      <w:r>
        <w:t>3) дополнительные отчеты, которые ГРБС имеет право устанавливать в договоре.</w:t>
      </w:r>
    </w:p>
    <w:p w:rsidR="00EB7778" w:rsidRDefault="00EB7778">
      <w:pPr>
        <w:pStyle w:val="ConsPlusNormal"/>
        <w:spacing w:before="220"/>
        <w:ind w:firstLine="540"/>
        <w:jc w:val="both"/>
      </w:pPr>
      <w:r>
        <w:t>Отчетность предоставляется на бумажном носителе с сопроводительным письмом, подготовленным в произвольной форме, в Департамент.</w:t>
      </w:r>
    </w:p>
    <w:p w:rsidR="00EB7778" w:rsidRDefault="00EB7778">
      <w:pPr>
        <w:pStyle w:val="ConsPlusNormal"/>
        <w:spacing w:before="220"/>
        <w:ind w:firstLine="540"/>
        <w:jc w:val="both"/>
      </w:pPr>
      <w:r>
        <w:t xml:space="preserve">52. Получатели субсидий предоставляют отчетность, установленную </w:t>
      </w:r>
      <w:hyperlink w:anchor="P241">
        <w:r>
          <w:rPr>
            <w:color w:val="0000FF"/>
          </w:rPr>
          <w:t>пунктом 51</w:t>
        </w:r>
      </w:hyperlink>
      <w:r>
        <w:t xml:space="preserve"> настоящего Положения:</w:t>
      </w:r>
    </w:p>
    <w:p w:rsidR="00EB7778" w:rsidRDefault="00EB7778">
      <w:pPr>
        <w:pStyle w:val="ConsPlusNormal"/>
        <w:spacing w:before="220"/>
        <w:ind w:firstLine="540"/>
        <w:jc w:val="both"/>
      </w:pPr>
      <w:r>
        <w:t>ежеквартально до 2 числа месяца, следующего за отчетным кварталом;</w:t>
      </w:r>
    </w:p>
    <w:p w:rsidR="00EB7778" w:rsidRDefault="00EB7778">
      <w:pPr>
        <w:pStyle w:val="ConsPlusNormal"/>
        <w:spacing w:before="220"/>
        <w:ind w:firstLine="540"/>
        <w:jc w:val="both"/>
      </w:pPr>
      <w:bookmarkStart w:id="31" w:name="P248"/>
      <w:bookmarkEnd w:id="31"/>
      <w:r>
        <w:t>в течение 14 календарных дней со дня окончания реализации социального проекта согласно договору, но не позднее 1 ноября текущего финансового года.</w:t>
      </w:r>
    </w:p>
    <w:p w:rsidR="00EB7778" w:rsidRDefault="00EB7778">
      <w:pPr>
        <w:pStyle w:val="ConsPlusNormal"/>
        <w:spacing w:before="220"/>
        <w:ind w:firstLine="540"/>
        <w:jc w:val="both"/>
      </w:pPr>
      <w:bookmarkStart w:id="32" w:name="P249"/>
      <w:bookmarkEnd w:id="32"/>
      <w:r>
        <w:t xml:space="preserve">53. К отчетности, указанной в </w:t>
      </w:r>
      <w:hyperlink w:anchor="P248">
        <w:r>
          <w:rPr>
            <w:color w:val="0000FF"/>
          </w:rPr>
          <w:t>абзаце третьем пункта 52</w:t>
        </w:r>
      </w:hyperlink>
      <w:r>
        <w:t xml:space="preserve"> настоящего Положения, прилагаются:</w:t>
      </w:r>
    </w:p>
    <w:p w:rsidR="00EB7778" w:rsidRDefault="00EB7778">
      <w:pPr>
        <w:pStyle w:val="ConsPlusNormal"/>
        <w:spacing w:before="220"/>
        <w:ind w:firstLine="540"/>
        <w:jc w:val="both"/>
      </w:pPr>
      <w:r>
        <w:t>1) на электронном носителе фотоматериалы, видеоматериалы и другие презентационные материалы о реализации социального проекта;</w:t>
      </w:r>
    </w:p>
    <w:p w:rsidR="00EB7778" w:rsidRDefault="00EB7778">
      <w:pPr>
        <w:pStyle w:val="ConsPlusNormal"/>
        <w:spacing w:before="220"/>
        <w:ind w:firstLine="540"/>
        <w:jc w:val="both"/>
      </w:pPr>
      <w:r>
        <w:t>2) заверенные получателем субсидии копии всех первичных документов, а именно:</w:t>
      </w:r>
    </w:p>
    <w:p w:rsidR="00EB7778" w:rsidRDefault="00EB7778">
      <w:pPr>
        <w:pStyle w:val="ConsPlusNormal"/>
        <w:spacing w:before="220"/>
        <w:ind w:firstLine="540"/>
        <w:jc w:val="both"/>
      </w:pPr>
      <w:r>
        <w:t xml:space="preserve">договоров (соглашений) с поставщиками (подрядчиками, исполнителями), заключенных в </w:t>
      </w:r>
      <w:r>
        <w:lastRenderedPageBreak/>
        <w:t>рамках реализации социального проекта;</w:t>
      </w:r>
    </w:p>
    <w:p w:rsidR="00EB7778" w:rsidRDefault="00EB7778">
      <w:pPr>
        <w:pStyle w:val="ConsPlusNormal"/>
        <w:spacing w:before="220"/>
        <w:ind w:firstLine="540"/>
        <w:jc w:val="both"/>
      </w:pPr>
      <w:r>
        <w:t xml:space="preserve">унифицированных форм первичных документов, подтверждающих осуществление хозяйственных операций в рамках реализации мероприятий социального проекта; при отсутствии типового аналога применяют самостоятельно разработанные формы документов, отвечающие требованиям </w:t>
      </w:r>
      <w:hyperlink r:id="rId26">
        <w:r>
          <w:rPr>
            <w:color w:val="0000FF"/>
          </w:rPr>
          <w:t>статьи 9</w:t>
        </w:r>
      </w:hyperlink>
      <w:r>
        <w:t xml:space="preserve"> Федерального закона от 06.12.2011 N 402-ФЗ "О бухгалтерском учете";</w:t>
      </w:r>
    </w:p>
    <w:p w:rsidR="00EB7778" w:rsidRDefault="00EB7778">
      <w:pPr>
        <w:pStyle w:val="ConsPlusNormal"/>
        <w:spacing w:before="220"/>
        <w:ind w:firstLine="540"/>
        <w:jc w:val="both"/>
      </w:pPr>
      <w:r>
        <w:t>платежных поручений, подтверждающих перечисление средств субсидии по договорам, заключенным в целях реализации социального проекта.</w:t>
      </w:r>
    </w:p>
    <w:p w:rsidR="00EB7778" w:rsidRDefault="00EB7778">
      <w:pPr>
        <w:pStyle w:val="ConsPlusNormal"/>
        <w:spacing w:before="220"/>
        <w:ind w:firstLine="540"/>
        <w:jc w:val="both"/>
      </w:pPr>
      <w:r>
        <w:t>54. Оформление и осуществление расходов согласно договору должно соответствовать требованиям по ведению бухгалтерского учета в соответствии с действующим законодательством Российской Федерации.</w:t>
      </w:r>
    </w:p>
    <w:p w:rsidR="00EB7778" w:rsidRDefault="00EB7778">
      <w:pPr>
        <w:pStyle w:val="ConsPlusNormal"/>
        <w:spacing w:before="220"/>
        <w:ind w:firstLine="540"/>
        <w:jc w:val="both"/>
      </w:pPr>
      <w:r>
        <w:t>55. Департамент имеет право на получение информации о ходе реализации социального проекта на любой его стадии. Представители Департамента имеют право посещать мероприятия, проводимые в рамках реализации социального проекта.</w:t>
      </w:r>
    </w:p>
    <w:p w:rsidR="00EB7778" w:rsidRDefault="00EB7778">
      <w:pPr>
        <w:pStyle w:val="ConsPlusNormal"/>
        <w:spacing w:before="220"/>
        <w:ind w:firstLine="540"/>
        <w:jc w:val="both"/>
      </w:pPr>
      <w:r>
        <w:t>Получатель субсидии обязан в течение 5 календарных дней со дня поступления запроса о ходе реализации социального проекта представить Департаменту запрашиваемую информацию.</w:t>
      </w:r>
    </w:p>
    <w:p w:rsidR="00EB7778" w:rsidRDefault="00EB7778">
      <w:pPr>
        <w:pStyle w:val="ConsPlusNormal"/>
        <w:spacing w:before="220"/>
        <w:ind w:firstLine="540"/>
        <w:jc w:val="both"/>
      </w:pPr>
      <w:r>
        <w:t>56. Получатели субсидии хранят в течение 5 лет оригиналы первичных документов, подтверждающих произведенные расходы в рамках реализации социального проекта за счет средств субсидии, собственных и (или) привлеченных средств.</w:t>
      </w:r>
    </w:p>
    <w:p w:rsidR="00EB7778" w:rsidRDefault="00EB7778">
      <w:pPr>
        <w:pStyle w:val="ConsPlusNormal"/>
        <w:jc w:val="both"/>
      </w:pPr>
    </w:p>
    <w:p w:rsidR="00EB7778" w:rsidRDefault="00EB7778">
      <w:pPr>
        <w:pStyle w:val="ConsPlusTitle"/>
        <w:jc w:val="center"/>
        <w:outlineLvl w:val="1"/>
      </w:pPr>
      <w:r>
        <w:t>V. ТРЕБОВАНИЯ ОБ ОСУЩЕСТВЛЕНИИ КОНТРОЛЯ (МОНИТОРИНГА)</w:t>
      </w:r>
    </w:p>
    <w:p w:rsidR="00EB7778" w:rsidRDefault="00EB7778">
      <w:pPr>
        <w:pStyle w:val="ConsPlusTitle"/>
        <w:jc w:val="center"/>
      </w:pPr>
      <w:r>
        <w:t>ЗА СОБЛЮДЕНИЕМ УСЛОВИЙ И ПОРЯДКА ПРЕДОСТАВЛЕНИЯ СУБСИДИЙ</w:t>
      </w:r>
    </w:p>
    <w:p w:rsidR="00EB7778" w:rsidRDefault="00EB7778">
      <w:pPr>
        <w:pStyle w:val="ConsPlusTitle"/>
        <w:jc w:val="center"/>
      </w:pPr>
      <w:r>
        <w:t>И ОТВЕТСТВЕННОСТЬ ЗА ИХ НАРУШЕНИЕ</w:t>
      </w:r>
    </w:p>
    <w:p w:rsidR="00EB7778" w:rsidRDefault="00EB7778">
      <w:pPr>
        <w:pStyle w:val="ConsPlusNormal"/>
        <w:jc w:val="both"/>
      </w:pPr>
    </w:p>
    <w:p w:rsidR="00EB7778" w:rsidRDefault="00EB7778">
      <w:pPr>
        <w:pStyle w:val="ConsPlusNormal"/>
        <w:ind w:firstLine="540"/>
        <w:jc w:val="both"/>
      </w:pPr>
      <w:r>
        <w:t xml:space="preserve">57. ГРБС осуществляет проверки соблюдения получателями субсидий порядка и условий предоставления субсидий согласно утвержденному графику, по результатам которых составляются акты проверки. Проверки осуществляются в порядке согласно </w:t>
      </w:r>
      <w:hyperlink w:anchor="P1026">
        <w:r>
          <w:rPr>
            <w:color w:val="0000FF"/>
          </w:rPr>
          <w:t>приложению 5</w:t>
        </w:r>
      </w:hyperlink>
      <w:r>
        <w:t xml:space="preserve"> к настоящему Положению.</w:t>
      </w:r>
    </w:p>
    <w:p w:rsidR="00EB7778" w:rsidRDefault="00EB7778">
      <w:pPr>
        <w:pStyle w:val="ConsPlusNormal"/>
        <w:spacing w:before="220"/>
        <w:ind w:firstLine="540"/>
        <w:jc w:val="both"/>
      </w:pPr>
      <w:r>
        <w:t>58. Предметом проверок является соблюдение получателями субсидий порядка и условий предоставления субсидий в целях финансового обеспечения части затрат, связанных с реализацией для жителей города социальных проектов, в том числе в части достижения результатов предоставления субсидий (далее - проверки).</w:t>
      </w:r>
    </w:p>
    <w:p w:rsidR="00EB7778" w:rsidRDefault="00EB7778">
      <w:pPr>
        <w:pStyle w:val="ConsPlusNormal"/>
        <w:spacing w:before="220"/>
        <w:ind w:firstLine="540"/>
        <w:jc w:val="both"/>
      </w:pPr>
      <w:r>
        <w:t>59. График проведения проверок утверждается Департаментом в течение 5 календарных дней с даты подписания договоров.</w:t>
      </w:r>
    </w:p>
    <w:p w:rsidR="00EB7778" w:rsidRDefault="00EB7778">
      <w:pPr>
        <w:pStyle w:val="ConsPlusNormal"/>
        <w:spacing w:before="220"/>
        <w:ind w:firstLine="540"/>
        <w:jc w:val="both"/>
      </w:pPr>
      <w:r>
        <w:t>60. График проведения проверок доводится Департаментом до сведения заинтересованных лиц посредством его размещения на официальном сайте администрации не позднее 5 календарных дней с даты его утверждения.</w:t>
      </w:r>
    </w:p>
    <w:p w:rsidR="00EB7778" w:rsidRDefault="00EB7778">
      <w:pPr>
        <w:pStyle w:val="ConsPlusNormal"/>
        <w:spacing w:before="220"/>
        <w:ind w:firstLine="540"/>
        <w:jc w:val="both"/>
      </w:pPr>
      <w:r>
        <w:t xml:space="preserve">61. Департамент осуществляет проверку отчетности в течение 10 календарных дней со дня получения документов, указанных в </w:t>
      </w:r>
      <w:hyperlink w:anchor="P241">
        <w:r>
          <w:rPr>
            <w:color w:val="0000FF"/>
          </w:rPr>
          <w:t>пунктах 51</w:t>
        </w:r>
      </w:hyperlink>
      <w:r>
        <w:t xml:space="preserve">, </w:t>
      </w:r>
      <w:hyperlink w:anchor="P249">
        <w:r>
          <w:rPr>
            <w:color w:val="0000FF"/>
          </w:rPr>
          <w:t>53</w:t>
        </w:r>
      </w:hyperlink>
      <w:r>
        <w:t xml:space="preserve"> настоящего Положения.</w:t>
      </w:r>
    </w:p>
    <w:p w:rsidR="00EB7778" w:rsidRDefault="00EB7778">
      <w:pPr>
        <w:pStyle w:val="ConsPlusNormal"/>
        <w:spacing w:before="220"/>
        <w:ind w:firstLine="540"/>
        <w:jc w:val="both"/>
      </w:pPr>
      <w:r>
        <w:t>Предметом проведения проверки служит факт выявления наличия или отсутствия:</w:t>
      </w:r>
    </w:p>
    <w:p w:rsidR="00EB7778" w:rsidRDefault="00EB7778">
      <w:pPr>
        <w:pStyle w:val="ConsPlusNormal"/>
        <w:spacing w:before="220"/>
        <w:ind w:firstLine="540"/>
        <w:jc w:val="both"/>
      </w:pPr>
      <w:r>
        <w:t>отставания от графика реализации проекта;</w:t>
      </w:r>
    </w:p>
    <w:p w:rsidR="00EB7778" w:rsidRDefault="00EB7778">
      <w:pPr>
        <w:pStyle w:val="ConsPlusNormal"/>
        <w:spacing w:before="220"/>
        <w:ind w:firstLine="540"/>
        <w:jc w:val="both"/>
      </w:pPr>
      <w:r>
        <w:t>фактического расходования средств субсидии.</w:t>
      </w:r>
    </w:p>
    <w:p w:rsidR="00EB7778" w:rsidRDefault="00EB7778">
      <w:pPr>
        <w:pStyle w:val="ConsPlusNormal"/>
        <w:spacing w:before="220"/>
        <w:ind w:firstLine="540"/>
        <w:jc w:val="both"/>
      </w:pPr>
      <w:r>
        <w:t xml:space="preserve">В случае выявления данных отклонений Департамент направляет получателю субсидии </w:t>
      </w:r>
      <w:r>
        <w:lastRenderedPageBreak/>
        <w:t>письменные рекомендации по их устранению.</w:t>
      </w:r>
    </w:p>
    <w:p w:rsidR="00EB7778" w:rsidRDefault="00EB7778">
      <w:pPr>
        <w:pStyle w:val="ConsPlusNormal"/>
        <w:spacing w:before="220"/>
        <w:ind w:firstLine="540"/>
        <w:jc w:val="both"/>
      </w:pPr>
      <w:r>
        <w:t xml:space="preserve">62. Проверка отчетности, указанной в </w:t>
      </w:r>
      <w:hyperlink w:anchor="P248">
        <w:r>
          <w:rPr>
            <w:color w:val="0000FF"/>
          </w:rPr>
          <w:t>абзаце третьем пункта 52</w:t>
        </w:r>
      </w:hyperlink>
      <w:r>
        <w:t xml:space="preserve"> настоящего Положения, осуществляется в соответствии с утвержденным графиком, но не позднее 5 декабря текущего года. Срок проведения проверки получателя субсидии составляет 10 календарных дней.</w:t>
      </w:r>
    </w:p>
    <w:p w:rsidR="00EB7778" w:rsidRDefault="00EB7778">
      <w:pPr>
        <w:pStyle w:val="ConsPlusNormal"/>
        <w:spacing w:before="220"/>
        <w:ind w:firstLine="540"/>
        <w:jc w:val="both"/>
      </w:pPr>
      <w:r>
        <w:t>63. В акте проверки указываются:</w:t>
      </w:r>
    </w:p>
    <w:p w:rsidR="00EB7778" w:rsidRDefault="00EB7778">
      <w:pPr>
        <w:pStyle w:val="ConsPlusNormal"/>
        <w:spacing w:before="220"/>
        <w:ind w:firstLine="540"/>
        <w:jc w:val="both"/>
      </w:pPr>
      <w:r>
        <w:t>1) дата и место составления акта проверки;</w:t>
      </w:r>
    </w:p>
    <w:p w:rsidR="00EB7778" w:rsidRDefault="00EB7778">
      <w:pPr>
        <w:pStyle w:val="ConsPlusNormal"/>
        <w:spacing w:before="220"/>
        <w:ind w:firstLine="540"/>
        <w:jc w:val="both"/>
      </w:pPr>
      <w:r>
        <w:t>2) состав комиссии по проведению проверки;</w:t>
      </w:r>
    </w:p>
    <w:p w:rsidR="00EB7778" w:rsidRDefault="00EB7778">
      <w:pPr>
        <w:pStyle w:val="ConsPlusNormal"/>
        <w:spacing w:before="220"/>
        <w:ind w:firstLine="540"/>
        <w:jc w:val="both"/>
      </w:pPr>
      <w:r>
        <w:t>3) полное наименование получателя субсидии;</w:t>
      </w:r>
    </w:p>
    <w:p w:rsidR="00EB7778" w:rsidRDefault="00EB7778">
      <w:pPr>
        <w:pStyle w:val="ConsPlusNormal"/>
        <w:spacing w:before="220"/>
        <w:ind w:firstLine="540"/>
        <w:jc w:val="both"/>
      </w:pPr>
      <w:r>
        <w:t>4) фамилия, имя, отчество руководителя получателя субсидии;</w:t>
      </w:r>
    </w:p>
    <w:p w:rsidR="00EB7778" w:rsidRDefault="00EB7778">
      <w:pPr>
        <w:pStyle w:val="ConsPlusNormal"/>
        <w:spacing w:before="220"/>
        <w:ind w:firstLine="540"/>
        <w:jc w:val="both"/>
      </w:pPr>
      <w:r>
        <w:t>5) дата, время, место и продолжительность проведения проверки;</w:t>
      </w:r>
    </w:p>
    <w:p w:rsidR="00EB7778" w:rsidRDefault="00EB7778">
      <w:pPr>
        <w:pStyle w:val="ConsPlusNormal"/>
        <w:spacing w:before="220"/>
        <w:ind w:firstLine="540"/>
        <w:jc w:val="both"/>
      </w:pPr>
      <w:r>
        <w:t>6) сведения о результатах проверки;</w:t>
      </w:r>
    </w:p>
    <w:p w:rsidR="00EB7778" w:rsidRDefault="00EB7778">
      <w:pPr>
        <w:pStyle w:val="ConsPlusNormal"/>
        <w:spacing w:before="220"/>
        <w:ind w:firstLine="540"/>
        <w:jc w:val="both"/>
      </w:pPr>
      <w:r>
        <w:t>7) сведения об ознакомлении или отказе в ознакомлении с актом проверки руководителя получателя субсидии или уполномоченного представителя;</w:t>
      </w:r>
    </w:p>
    <w:p w:rsidR="00EB7778" w:rsidRDefault="00EB7778">
      <w:pPr>
        <w:pStyle w:val="ConsPlusNormal"/>
        <w:spacing w:before="220"/>
        <w:ind w:firstLine="540"/>
        <w:jc w:val="both"/>
      </w:pPr>
      <w:r>
        <w:t>8) подписи членов комиссии по проведению проверки.</w:t>
      </w:r>
    </w:p>
    <w:p w:rsidR="00EB7778" w:rsidRDefault="00EB7778">
      <w:pPr>
        <w:pStyle w:val="ConsPlusNormal"/>
        <w:spacing w:before="220"/>
        <w:ind w:firstLine="540"/>
        <w:jc w:val="both"/>
      </w:pPr>
      <w:r>
        <w:t>64. Акт проверки составляется не позднее дня, следующего за днем окончания проверки, в двух экземплярах на бумажном носителе. К акту проверки прилагаются при необходимости объяснения руководителя или уполномоченного представителя получателя субсидии и иные, связанные с результатами проверки, документы или их копии.</w:t>
      </w:r>
    </w:p>
    <w:p w:rsidR="00EB7778" w:rsidRDefault="00EB7778">
      <w:pPr>
        <w:pStyle w:val="ConsPlusNormal"/>
        <w:spacing w:before="220"/>
        <w:ind w:firstLine="540"/>
        <w:jc w:val="both"/>
      </w:pPr>
      <w:r>
        <w:t>65. Один экземпляр акта проверки с копиями приложений вручается Департаментом руководителю или уполномоченному представителю получателя субсидии под расписку.</w:t>
      </w:r>
    </w:p>
    <w:p w:rsidR="00EB7778" w:rsidRDefault="00EB7778">
      <w:pPr>
        <w:pStyle w:val="ConsPlusNormal"/>
        <w:spacing w:before="220"/>
        <w:ind w:firstLine="540"/>
        <w:jc w:val="both"/>
      </w:pPr>
      <w:r>
        <w:t>В случае отсутствия руководителя или уполномоченного представителя,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Уведомление о вручении приобщается Департаментом к экземпляру акта проверки для последующего хранения.</w:t>
      </w:r>
    </w:p>
    <w:p w:rsidR="00EB7778" w:rsidRDefault="00EB7778">
      <w:pPr>
        <w:pStyle w:val="ConsPlusNormal"/>
        <w:spacing w:before="220"/>
        <w:ind w:firstLine="540"/>
        <w:jc w:val="both"/>
      </w:pPr>
      <w:bookmarkStart w:id="33" w:name="P286"/>
      <w:bookmarkEnd w:id="33"/>
      <w:r>
        <w:t xml:space="preserve">66. </w:t>
      </w:r>
      <w:proofErr w:type="gramStart"/>
      <w:r>
        <w:t>В случае несогласия с фактами, выводами, предложениями, изложенными в акте проверки, получатели субсидии вправе в течение 5 календарных дней с даты получения акта проверки представить в Департамент в письменной форме возражения в отношении акта проверки в целом или его отдельных положений, а также приложить документы или заверенные копии документов, подтверждающих обоснованность возражений.</w:t>
      </w:r>
      <w:proofErr w:type="gramEnd"/>
    </w:p>
    <w:p w:rsidR="00EB7778" w:rsidRDefault="00EB7778">
      <w:pPr>
        <w:pStyle w:val="ConsPlusNormal"/>
        <w:spacing w:before="220"/>
        <w:ind w:firstLine="540"/>
        <w:jc w:val="both"/>
      </w:pPr>
      <w:bookmarkStart w:id="34" w:name="P287"/>
      <w:bookmarkEnd w:id="34"/>
      <w:r>
        <w:t xml:space="preserve">67. </w:t>
      </w:r>
      <w:proofErr w:type="gramStart"/>
      <w:r>
        <w:t xml:space="preserve">По результатам проверки в случае выявления фактов, установленных </w:t>
      </w:r>
      <w:hyperlink w:anchor="P224">
        <w:r>
          <w:rPr>
            <w:color w:val="0000FF"/>
          </w:rPr>
          <w:t>пунктом 46</w:t>
        </w:r>
      </w:hyperlink>
      <w:r>
        <w:t xml:space="preserve"> настоящего Положения, Департамент в течение 10 календарных дней со дня вручения акта проверки либо со дня направления акта проверки заказным почтовым отправлением в случае, предусмотренном </w:t>
      </w:r>
      <w:hyperlink w:anchor="P286">
        <w:r>
          <w:rPr>
            <w:color w:val="0000FF"/>
          </w:rPr>
          <w:t>абзацем вторым пункта 66</w:t>
        </w:r>
      </w:hyperlink>
      <w:r>
        <w:t xml:space="preserve"> настоящего Положения, готовит и направляет получателям субсидий письменное требование о возврате средств субсидии, в котором предусматриваются:</w:t>
      </w:r>
      <w:proofErr w:type="gramEnd"/>
    </w:p>
    <w:p w:rsidR="00EB7778" w:rsidRDefault="00EB7778">
      <w:pPr>
        <w:pStyle w:val="ConsPlusNormal"/>
        <w:spacing w:before="220"/>
        <w:ind w:firstLine="540"/>
        <w:jc w:val="both"/>
      </w:pPr>
      <w:r>
        <w:t>подлежащая возврату в бюджет города Красноярска сумма денежных средств, срок ее возврата, который не может быть более 14 календарных дней;</w:t>
      </w:r>
    </w:p>
    <w:p w:rsidR="00EB7778" w:rsidRDefault="00EB7778">
      <w:pPr>
        <w:pStyle w:val="ConsPlusNormal"/>
        <w:spacing w:before="220"/>
        <w:ind w:firstLine="540"/>
        <w:jc w:val="both"/>
      </w:pPr>
      <w:r>
        <w:t>код бюджетной классификации Российской Федерации, по которому должен быть осуществлен возврат субсидии.</w:t>
      </w:r>
    </w:p>
    <w:p w:rsidR="00EB7778" w:rsidRDefault="00EB7778">
      <w:pPr>
        <w:pStyle w:val="ConsPlusNormal"/>
        <w:spacing w:before="220"/>
        <w:ind w:firstLine="540"/>
        <w:jc w:val="both"/>
      </w:pPr>
      <w:bookmarkStart w:id="35" w:name="P290"/>
      <w:bookmarkEnd w:id="35"/>
      <w:r>
        <w:lastRenderedPageBreak/>
        <w:t xml:space="preserve">68. Получатели субсидий обязаны осуществить возврат субсидии в бюджет города Красноярска в срок, установленный требованием, направленным в соответствии с </w:t>
      </w:r>
      <w:hyperlink w:anchor="P287">
        <w:r>
          <w:rPr>
            <w:color w:val="0000FF"/>
          </w:rPr>
          <w:t>пунктом 67</w:t>
        </w:r>
      </w:hyperlink>
      <w:r>
        <w:t xml:space="preserve"> настоящего Положения, но не позднее 25 декабря текущего года.</w:t>
      </w:r>
    </w:p>
    <w:p w:rsidR="00EB7778" w:rsidRDefault="00EB7778">
      <w:pPr>
        <w:pStyle w:val="ConsPlusNormal"/>
        <w:spacing w:before="220"/>
        <w:ind w:firstLine="540"/>
        <w:jc w:val="both"/>
      </w:pPr>
      <w:r>
        <w:t xml:space="preserve">69. Неиспользованные в установленные договором сроки остатки субсидии подлежат возврату в бюджет города Красноярска получателями субсидии в срок не позднее 7 календарных дней с даты заключения дополнительного </w:t>
      </w:r>
      <w:proofErr w:type="gramStart"/>
      <w:r>
        <w:t>соглашения</w:t>
      </w:r>
      <w:proofErr w:type="gramEnd"/>
      <w:r>
        <w:t xml:space="preserve"> на уменьшение размера предоставленной субсидии.</w:t>
      </w:r>
    </w:p>
    <w:p w:rsidR="00EB7778" w:rsidRDefault="00EB7778">
      <w:pPr>
        <w:pStyle w:val="ConsPlusNormal"/>
        <w:spacing w:before="220"/>
        <w:ind w:firstLine="540"/>
        <w:jc w:val="both"/>
      </w:pPr>
      <w:r>
        <w:t xml:space="preserve">70. В случае невозврата получателями субсидий средств субсидии на основании </w:t>
      </w:r>
      <w:hyperlink w:anchor="P290">
        <w:r>
          <w:rPr>
            <w:color w:val="0000FF"/>
          </w:rPr>
          <w:t>пункта 68</w:t>
        </w:r>
      </w:hyperlink>
      <w:r>
        <w:t xml:space="preserve"> настоящего Положения ГРБС в течение 30 календарных дней с даты истечения установленных сроков обращается в суд в установленном законодательством Российской Федерации порядке.</w:t>
      </w:r>
    </w:p>
    <w:p w:rsidR="00EB7778" w:rsidRDefault="00EB7778">
      <w:pPr>
        <w:pStyle w:val="ConsPlusNormal"/>
        <w:spacing w:before="220"/>
        <w:ind w:firstLine="540"/>
        <w:jc w:val="both"/>
      </w:pPr>
      <w:r>
        <w:t xml:space="preserve">71. Органы муниципального финансового контроля города Красноярска осуществляют проверку соблюдения порядка и условий предоставления субсидий в соответствии со </w:t>
      </w:r>
      <w:hyperlink r:id="rId27">
        <w:r>
          <w:rPr>
            <w:color w:val="0000FF"/>
          </w:rPr>
          <w:t>статьями 268.1</w:t>
        </w:r>
      </w:hyperlink>
      <w:r>
        <w:t xml:space="preserve">, </w:t>
      </w:r>
      <w:hyperlink r:id="rId28">
        <w:r>
          <w:rPr>
            <w:color w:val="0000FF"/>
          </w:rPr>
          <w:t>269.2</w:t>
        </w:r>
      </w:hyperlink>
      <w:r>
        <w:t xml:space="preserve"> Бюджетного кодекса Российской Федерации.</w:t>
      </w: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right"/>
        <w:outlineLvl w:val="1"/>
      </w:pPr>
      <w:r>
        <w:lastRenderedPageBreak/>
        <w:t>Приложение 1</w:t>
      </w:r>
    </w:p>
    <w:p w:rsidR="00EB7778" w:rsidRDefault="00EB7778">
      <w:pPr>
        <w:pStyle w:val="ConsPlusNormal"/>
        <w:jc w:val="right"/>
      </w:pPr>
      <w:r>
        <w:t>к Положению</w:t>
      </w:r>
    </w:p>
    <w:p w:rsidR="00EB7778" w:rsidRDefault="00EB7778">
      <w:pPr>
        <w:pStyle w:val="ConsPlusNormal"/>
        <w:jc w:val="right"/>
      </w:pPr>
      <w:r>
        <w:t>о порядке определения объема</w:t>
      </w:r>
    </w:p>
    <w:p w:rsidR="00EB7778" w:rsidRDefault="00EB7778">
      <w:pPr>
        <w:pStyle w:val="ConsPlusNormal"/>
        <w:jc w:val="right"/>
      </w:pPr>
      <w:r>
        <w:t>и предоставления субсидий</w:t>
      </w:r>
    </w:p>
    <w:p w:rsidR="00EB7778" w:rsidRDefault="00EB7778">
      <w:pPr>
        <w:pStyle w:val="ConsPlusNormal"/>
        <w:jc w:val="right"/>
      </w:pPr>
      <w:r>
        <w:t>социально ориентированным</w:t>
      </w:r>
    </w:p>
    <w:p w:rsidR="00EB7778" w:rsidRDefault="00EB7778">
      <w:pPr>
        <w:pStyle w:val="ConsPlusNormal"/>
        <w:jc w:val="right"/>
      </w:pPr>
      <w:r>
        <w:t>некоммерческим организациям,</w:t>
      </w:r>
    </w:p>
    <w:p w:rsidR="00EB7778" w:rsidRDefault="00EB7778">
      <w:pPr>
        <w:pStyle w:val="ConsPlusNormal"/>
        <w:jc w:val="right"/>
      </w:pPr>
      <w:proofErr w:type="gramStart"/>
      <w:r>
        <w:t>не являющимся государственными</w:t>
      </w:r>
      <w:proofErr w:type="gramEnd"/>
    </w:p>
    <w:p w:rsidR="00EB7778" w:rsidRDefault="00EB7778">
      <w:pPr>
        <w:pStyle w:val="ConsPlusNormal"/>
        <w:jc w:val="right"/>
      </w:pPr>
      <w:r>
        <w:t>(муниципальными) учреждениями,</w:t>
      </w:r>
    </w:p>
    <w:p w:rsidR="00EB7778" w:rsidRDefault="00EB7778">
      <w:pPr>
        <w:pStyle w:val="ConsPlusNormal"/>
        <w:jc w:val="right"/>
      </w:pPr>
      <w:r>
        <w:t>в целях финансового обеспечения</w:t>
      </w:r>
    </w:p>
    <w:p w:rsidR="00EB7778" w:rsidRDefault="00EB7778">
      <w:pPr>
        <w:pStyle w:val="ConsPlusNormal"/>
        <w:jc w:val="right"/>
      </w:pPr>
      <w:r>
        <w:t>части затрат, связанных</w:t>
      </w:r>
    </w:p>
    <w:p w:rsidR="00EB7778" w:rsidRDefault="00EB7778">
      <w:pPr>
        <w:pStyle w:val="ConsPlusNormal"/>
        <w:jc w:val="right"/>
      </w:pPr>
      <w:r>
        <w:t>с реализацией для жителей города</w:t>
      </w:r>
    </w:p>
    <w:p w:rsidR="00EB7778" w:rsidRDefault="00EB7778">
      <w:pPr>
        <w:pStyle w:val="ConsPlusNormal"/>
        <w:jc w:val="right"/>
      </w:pPr>
      <w:r>
        <w:t>социальных проектов,</w:t>
      </w:r>
    </w:p>
    <w:p w:rsidR="00EB7778" w:rsidRDefault="00EB7778">
      <w:pPr>
        <w:pStyle w:val="ConsPlusNormal"/>
        <w:jc w:val="right"/>
      </w:pPr>
      <w:r>
        <w:t xml:space="preserve">на основании </w:t>
      </w:r>
      <w:proofErr w:type="gramStart"/>
      <w:r>
        <w:t>конкурсного</w:t>
      </w:r>
      <w:proofErr w:type="gramEnd"/>
    </w:p>
    <w:p w:rsidR="00EB7778" w:rsidRDefault="00EB7778">
      <w:pPr>
        <w:pStyle w:val="ConsPlusNormal"/>
        <w:jc w:val="right"/>
      </w:pPr>
      <w:r>
        <w:t>отбора проектов</w:t>
      </w:r>
    </w:p>
    <w:p w:rsidR="00EB7778" w:rsidRDefault="00EB7778">
      <w:pPr>
        <w:pStyle w:val="ConsPlusNormal"/>
        <w:jc w:val="both"/>
      </w:pPr>
    </w:p>
    <w:p w:rsidR="00EB7778" w:rsidRDefault="00EB7778">
      <w:pPr>
        <w:pStyle w:val="ConsPlusNonformat"/>
        <w:jc w:val="both"/>
      </w:pPr>
      <w:bookmarkStart w:id="36" w:name="P314"/>
      <w:bookmarkEnd w:id="36"/>
      <w:r>
        <w:t xml:space="preserve">                           Экспертное заключение</w:t>
      </w:r>
    </w:p>
    <w:p w:rsidR="00EB7778" w:rsidRDefault="00EB7778">
      <w:pPr>
        <w:pStyle w:val="ConsPlusNonformat"/>
        <w:jc w:val="both"/>
      </w:pPr>
    </w:p>
    <w:p w:rsidR="00EB7778" w:rsidRDefault="00EB7778">
      <w:pPr>
        <w:pStyle w:val="ConsPlusNonformat"/>
        <w:jc w:val="both"/>
      </w:pPr>
      <w:r>
        <w:t xml:space="preserve">    Наименование некоммерческой организации ______________________________.</w:t>
      </w:r>
    </w:p>
    <w:p w:rsidR="00EB7778" w:rsidRDefault="00EB7778">
      <w:pPr>
        <w:pStyle w:val="ConsPlusNonformat"/>
        <w:jc w:val="both"/>
      </w:pPr>
      <w:r>
        <w:t xml:space="preserve">    Название социального проекта _________________________________________.</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03"/>
        <w:gridCol w:w="1701"/>
      </w:tblGrid>
      <w:tr w:rsidR="00EB7778">
        <w:tc>
          <w:tcPr>
            <w:tcW w:w="567" w:type="dxa"/>
          </w:tcPr>
          <w:p w:rsidR="00EB7778" w:rsidRDefault="00EB7778">
            <w:pPr>
              <w:pStyle w:val="ConsPlusNormal"/>
              <w:jc w:val="center"/>
            </w:pPr>
            <w:r>
              <w:t xml:space="preserve">N </w:t>
            </w:r>
            <w:proofErr w:type="gramStart"/>
            <w:r>
              <w:t>п</w:t>
            </w:r>
            <w:proofErr w:type="gramEnd"/>
            <w:r>
              <w:t>/п</w:t>
            </w:r>
          </w:p>
        </w:tc>
        <w:tc>
          <w:tcPr>
            <w:tcW w:w="6803" w:type="dxa"/>
          </w:tcPr>
          <w:p w:rsidR="00EB7778" w:rsidRDefault="00EB7778">
            <w:pPr>
              <w:pStyle w:val="ConsPlusNormal"/>
              <w:jc w:val="center"/>
            </w:pPr>
            <w:r>
              <w:t>Наименование критериев оценки</w:t>
            </w:r>
          </w:p>
        </w:tc>
        <w:tc>
          <w:tcPr>
            <w:tcW w:w="1701" w:type="dxa"/>
          </w:tcPr>
          <w:p w:rsidR="00EB7778" w:rsidRDefault="00EB7778">
            <w:pPr>
              <w:pStyle w:val="ConsPlusNormal"/>
              <w:jc w:val="center"/>
            </w:pPr>
            <w:r>
              <w:t>Оценка в баллах</w:t>
            </w:r>
          </w:p>
        </w:tc>
      </w:tr>
      <w:tr w:rsidR="00EB7778">
        <w:tc>
          <w:tcPr>
            <w:tcW w:w="567" w:type="dxa"/>
          </w:tcPr>
          <w:p w:rsidR="00EB7778" w:rsidRDefault="00EB7778">
            <w:pPr>
              <w:pStyle w:val="ConsPlusNormal"/>
            </w:pPr>
            <w:r>
              <w:t>1</w:t>
            </w:r>
          </w:p>
        </w:tc>
        <w:tc>
          <w:tcPr>
            <w:tcW w:w="6803" w:type="dxa"/>
          </w:tcPr>
          <w:p w:rsidR="00EB7778" w:rsidRDefault="00EB7778">
            <w:pPr>
              <w:pStyle w:val="ConsPlusNormal"/>
            </w:pPr>
            <w:r>
              <w:t>Актуальность и социальная значимость проекта:</w:t>
            </w:r>
          </w:p>
          <w:p w:rsidR="00EB7778" w:rsidRDefault="00EB7778">
            <w:pPr>
              <w:pStyle w:val="ConsPlusNormal"/>
            </w:pPr>
            <w:r>
              <w:t xml:space="preserve">проблемы, на решение которых направлен проект, детально раскрыты, их описание </w:t>
            </w:r>
            <w:proofErr w:type="gramStart"/>
            <w:r>
              <w:t>аргументировано и подкреплено</w:t>
            </w:r>
            <w:proofErr w:type="gramEnd"/>
            <w:r>
              <w:t xml:space="preserve"> конкретными количественными и качественными показателями - 2 балла;</w:t>
            </w:r>
          </w:p>
          <w:p w:rsidR="00EB7778" w:rsidRDefault="00EB7778">
            <w:pPr>
              <w:pStyle w:val="ConsPlusNormal"/>
            </w:pPr>
            <w:r>
              <w:t>проблема не имеет острой значимости для целевой группы или территории реализации проекта - 1 балл;</w:t>
            </w:r>
          </w:p>
          <w:p w:rsidR="00EB7778" w:rsidRDefault="00EB7778">
            <w:pPr>
              <w:pStyle w:val="ConsPlusNormal"/>
            </w:pPr>
            <w:r>
              <w:t xml:space="preserve">актуальность и социальная значимость проекта не </w:t>
            </w:r>
            <w:proofErr w:type="gramStart"/>
            <w:r>
              <w:t>доказаны</w:t>
            </w:r>
            <w:proofErr w:type="gramEnd"/>
            <w:r>
              <w:t xml:space="preserve"> - 0 баллов</w:t>
            </w:r>
          </w:p>
        </w:tc>
        <w:tc>
          <w:tcPr>
            <w:tcW w:w="1701" w:type="dxa"/>
          </w:tcPr>
          <w:p w:rsidR="00EB7778" w:rsidRDefault="00EB7778">
            <w:pPr>
              <w:pStyle w:val="ConsPlusNormal"/>
            </w:pPr>
          </w:p>
        </w:tc>
      </w:tr>
      <w:tr w:rsidR="00EB7778">
        <w:tc>
          <w:tcPr>
            <w:tcW w:w="567" w:type="dxa"/>
          </w:tcPr>
          <w:p w:rsidR="00EB7778" w:rsidRDefault="00EB7778">
            <w:pPr>
              <w:pStyle w:val="ConsPlusNormal"/>
            </w:pPr>
            <w:r>
              <w:t>2</w:t>
            </w:r>
          </w:p>
        </w:tc>
        <w:tc>
          <w:tcPr>
            <w:tcW w:w="6803" w:type="dxa"/>
          </w:tcPr>
          <w:p w:rsidR="00EB7778" w:rsidRDefault="00EB7778">
            <w:pPr>
              <w:pStyle w:val="ConsPlusNormal"/>
            </w:pPr>
            <w:r>
              <w:t>Информационная открытость заявителя:</w:t>
            </w:r>
          </w:p>
          <w:p w:rsidR="00EB7778" w:rsidRDefault="00EB7778">
            <w:pPr>
              <w:pStyle w:val="ConsPlusNormal"/>
            </w:pPr>
            <w:r>
              <w:t>заявитель имеет действующий, постоянно обновляемый сайт и (или) страницу (группу) в социальных сетях, на котором представлены подробные отчеты о деятельности, размещена актуальная информация о реализованных проектах, составе органов управления - 2 балла;</w:t>
            </w:r>
          </w:p>
          <w:p w:rsidR="00EB7778" w:rsidRDefault="00EB7778">
            <w:pPr>
              <w:pStyle w:val="ConsPlusNormal"/>
            </w:pPr>
            <w:r>
              <w:t>у заявителя есть сайт и (или) страница (группа) в социальной сети, которые содержат неактуальную (устаревшую) информацию, - 1 балл;</w:t>
            </w:r>
          </w:p>
          <w:p w:rsidR="00EB7778" w:rsidRDefault="00EB7778">
            <w:pPr>
              <w:pStyle w:val="ConsPlusNormal"/>
            </w:pPr>
            <w:r>
              <w:t>информация о заявителе практически отсутствует в сети Интернет - 0 баллов</w:t>
            </w:r>
          </w:p>
        </w:tc>
        <w:tc>
          <w:tcPr>
            <w:tcW w:w="1701" w:type="dxa"/>
          </w:tcPr>
          <w:p w:rsidR="00EB7778" w:rsidRDefault="00EB7778">
            <w:pPr>
              <w:pStyle w:val="ConsPlusNormal"/>
            </w:pPr>
          </w:p>
        </w:tc>
      </w:tr>
      <w:tr w:rsidR="00EB7778">
        <w:tc>
          <w:tcPr>
            <w:tcW w:w="567" w:type="dxa"/>
          </w:tcPr>
          <w:p w:rsidR="00EB7778" w:rsidRDefault="00EB7778">
            <w:pPr>
              <w:pStyle w:val="ConsPlusNormal"/>
            </w:pPr>
            <w:r>
              <w:t>3</w:t>
            </w:r>
          </w:p>
        </w:tc>
        <w:tc>
          <w:tcPr>
            <w:tcW w:w="6803" w:type="dxa"/>
          </w:tcPr>
          <w:p w:rsidR="00EB7778" w:rsidRDefault="00EB7778">
            <w:pPr>
              <w:pStyle w:val="ConsPlusNormal"/>
            </w:pPr>
            <w:r>
              <w:t>Опыт заявителя по успешной реализации проектов, программ по соответствующему направлению деятельности:</w:t>
            </w:r>
          </w:p>
          <w:p w:rsidR="00EB7778" w:rsidRDefault="00EB7778">
            <w:pPr>
              <w:pStyle w:val="ConsPlusNormal"/>
            </w:pPr>
            <w:r>
              <w:t>заявитель имеет опыт устойчивой активной деятельности по выбранному направлению деятельности на протяжении более 3 лет - 2 балла;</w:t>
            </w:r>
          </w:p>
          <w:p w:rsidR="00EB7778" w:rsidRDefault="00EB7778">
            <w:pPr>
              <w:pStyle w:val="ConsPlusNormal"/>
            </w:pPr>
            <w:r>
              <w:t xml:space="preserve">заявитель </w:t>
            </w:r>
            <w:proofErr w:type="gramStart"/>
            <w:r>
              <w:t>имеет опыт реализации менее масштабных проектов по выбранному направлению деятельности и не имеет</w:t>
            </w:r>
            <w:proofErr w:type="gramEnd"/>
            <w:r>
              <w:t xml:space="preserve"> опыта работы с соизмеримыми (с запрашиваемой суммой субсидии) объемами целевых средств - 1 балл;</w:t>
            </w:r>
          </w:p>
          <w:p w:rsidR="00EB7778" w:rsidRDefault="00EB7778">
            <w:pPr>
              <w:pStyle w:val="ConsPlusNormal"/>
            </w:pPr>
            <w:r>
              <w:t>заявитель не имеет опыта активной деятельности либо подтвержденной деятельности за последний год - 0 баллов</w:t>
            </w:r>
          </w:p>
        </w:tc>
        <w:tc>
          <w:tcPr>
            <w:tcW w:w="1701" w:type="dxa"/>
          </w:tcPr>
          <w:p w:rsidR="00EB7778" w:rsidRDefault="00EB7778">
            <w:pPr>
              <w:pStyle w:val="ConsPlusNormal"/>
            </w:pPr>
          </w:p>
        </w:tc>
      </w:tr>
      <w:tr w:rsidR="00EB7778">
        <w:tc>
          <w:tcPr>
            <w:tcW w:w="567" w:type="dxa"/>
          </w:tcPr>
          <w:p w:rsidR="00EB7778" w:rsidRDefault="00EB7778">
            <w:pPr>
              <w:pStyle w:val="ConsPlusNormal"/>
            </w:pPr>
            <w:r>
              <w:lastRenderedPageBreak/>
              <w:t>4</w:t>
            </w:r>
          </w:p>
        </w:tc>
        <w:tc>
          <w:tcPr>
            <w:tcW w:w="6803" w:type="dxa"/>
          </w:tcPr>
          <w:p w:rsidR="00EB7778" w:rsidRDefault="00EB7778">
            <w:pPr>
              <w:pStyle w:val="ConsPlusNormal"/>
            </w:pPr>
            <w:r>
              <w:t>Наличие кадрового состава, необходимого для достижения результатов предоставления субсидии:</w:t>
            </w:r>
          </w:p>
          <w:p w:rsidR="00EB7778" w:rsidRDefault="00EB7778">
            <w:pPr>
              <w:pStyle w:val="ConsPlusNormal"/>
            </w:pPr>
            <w:r>
              <w:t>в наличии - 1 балл;</w:t>
            </w:r>
          </w:p>
          <w:p w:rsidR="00EB7778" w:rsidRDefault="00EB7778">
            <w:pPr>
              <w:pStyle w:val="ConsPlusNormal"/>
            </w:pPr>
            <w:r>
              <w:t>отсутствие наличия - 0 баллов</w:t>
            </w:r>
          </w:p>
        </w:tc>
        <w:tc>
          <w:tcPr>
            <w:tcW w:w="1701" w:type="dxa"/>
          </w:tcPr>
          <w:p w:rsidR="00EB7778" w:rsidRDefault="00EB7778">
            <w:pPr>
              <w:pStyle w:val="ConsPlusNormal"/>
            </w:pPr>
          </w:p>
        </w:tc>
      </w:tr>
      <w:tr w:rsidR="00EB7778">
        <w:tc>
          <w:tcPr>
            <w:tcW w:w="567" w:type="dxa"/>
          </w:tcPr>
          <w:p w:rsidR="00EB7778" w:rsidRDefault="00EB7778">
            <w:pPr>
              <w:pStyle w:val="ConsPlusNormal"/>
            </w:pPr>
            <w:r>
              <w:t>5</w:t>
            </w:r>
          </w:p>
        </w:tc>
        <w:tc>
          <w:tcPr>
            <w:tcW w:w="6803" w:type="dxa"/>
          </w:tcPr>
          <w:p w:rsidR="00EB7778" w:rsidRDefault="00EB7778">
            <w:pPr>
              <w:pStyle w:val="ConsPlusNormal"/>
            </w:pPr>
            <w:r>
              <w:t>Наличие материально-технической базы, необходимой для достижения результатов предоставления субсидии:</w:t>
            </w:r>
          </w:p>
          <w:p w:rsidR="00EB7778" w:rsidRDefault="00EB7778">
            <w:pPr>
              <w:pStyle w:val="ConsPlusNormal"/>
            </w:pPr>
            <w:r>
              <w:t>в наличии полностью - 2 балла;</w:t>
            </w:r>
          </w:p>
          <w:p w:rsidR="00EB7778" w:rsidRDefault="00EB7778">
            <w:pPr>
              <w:pStyle w:val="ConsPlusNormal"/>
            </w:pPr>
            <w:r>
              <w:t>в наличии частично - 1 балл;</w:t>
            </w:r>
          </w:p>
          <w:p w:rsidR="00EB7778" w:rsidRDefault="00EB7778">
            <w:pPr>
              <w:pStyle w:val="ConsPlusNormal"/>
            </w:pPr>
            <w:r>
              <w:t>отсутствие наличия - 0 баллов</w:t>
            </w:r>
          </w:p>
        </w:tc>
        <w:tc>
          <w:tcPr>
            <w:tcW w:w="1701" w:type="dxa"/>
          </w:tcPr>
          <w:p w:rsidR="00EB7778" w:rsidRDefault="00EB7778">
            <w:pPr>
              <w:pStyle w:val="ConsPlusNormal"/>
            </w:pPr>
          </w:p>
        </w:tc>
      </w:tr>
      <w:tr w:rsidR="00EB7778">
        <w:tc>
          <w:tcPr>
            <w:tcW w:w="567" w:type="dxa"/>
          </w:tcPr>
          <w:p w:rsidR="00EB7778" w:rsidRDefault="00EB7778">
            <w:pPr>
              <w:pStyle w:val="ConsPlusNormal"/>
            </w:pPr>
            <w:r>
              <w:t>6</w:t>
            </w:r>
          </w:p>
        </w:tc>
        <w:tc>
          <w:tcPr>
            <w:tcW w:w="6803" w:type="dxa"/>
          </w:tcPr>
          <w:p w:rsidR="00EB7778" w:rsidRDefault="00EB7778">
            <w:pPr>
              <w:pStyle w:val="ConsPlusNormal"/>
            </w:pPr>
            <w:r>
              <w:t>Наличие конкретных и измеримых результатов реализации социального проекта, механизма оценки результатов с указанием качественных и количественных показателей:</w:t>
            </w:r>
          </w:p>
          <w:p w:rsidR="00EB7778" w:rsidRDefault="00EB7778">
            <w:pPr>
              <w:pStyle w:val="ConsPlusNormal"/>
            </w:pPr>
            <w:r>
              <w:t>в наличии полностью - 2 балла;</w:t>
            </w:r>
          </w:p>
          <w:p w:rsidR="00EB7778" w:rsidRDefault="00EB7778">
            <w:pPr>
              <w:pStyle w:val="ConsPlusNormal"/>
            </w:pPr>
            <w:r>
              <w:t>в наличии частично - 1 балл;</w:t>
            </w:r>
          </w:p>
          <w:p w:rsidR="00EB7778" w:rsidRDefault="00EB7778">
            <w:pPr>
              <w:pStyle w:val="ConsPlusNormal"/>
            </w:pPr>
            <w:r>
              <w:t>отсутствие наличия - 0 баллов</w:t>
            </w:r>
          </w:p>
        </w:tc>
        <w:tc>
          <w:tcPr>
            <w:tcW w:w="1701" w:type="dxa"/>
          </w:tcPr>
          <w:p w:rsidR="00EB7778" w:rsidRDefault="00EB7778">
            <w:pPr>
              <w:pStyle w:val="ConsPlusNormal"/>
            </w:pPr>
          </w:p>
        </w:tc>
      </w:tr>
      <w:tr w:rsidR="00EB7778">
        <w:tc>
          <w:tcPr>
            <w:tcW w:w="567" w:type="dxa"/>
          </w:tcPr>
          <w:p w:rsidR="00EB7778" w:rsidRDefault="00EB7778">
            <w:pPr>
              <w:pStyle w:val="ConsPlusNormal"/>
            </w:pPr>
            <w:r>
              <w:t>7</w:t>
            </w:r>
          </w:p>
        </w:tc>
        <w:tc>
          <w:tcPr>
            <w:tcW w:w="6803" w:type="dxa"/>
          </w:tcPr>
          <w:p w:rsidR="00EB7778" w:rsidRDefault="00EB7778">
            <w:pPr>
              <w:pStyle w:val="ConsPlusNormal"/>
            </w:pPr>
            <w:r>
              <w:t>Обоснованность бюджета социального проекта:</w:t>
            </w:r>
          </w:p>
          <w:p w:rsidR="00EB7778" w:rsidRDefault="00EB7778">
            <w:pPr>
              <w:pStyle w:val="ConsPlusNormal"/>
            </w:pPr>
            <w:r>
              <w:t>бюджет обоснован (расходы соответствуют целям, задачам проекта, затраты соотнесены с достижением показателей результативности, расходы на заработную плату и (или) приобретение оборудования в пределах 30% от средств субсидии) - 2 балла;</w:t>
            </w:r>
          </w:p>
          <w:p w:rsidR="00EB7778" w:rsidRDefault="00EB7778">
            <w:pPr>
              <w:pStyle w:val="ConsPlusNormal"/>
            </w:pPr>
            <w:r>
              <w:t>бюджет обоснован частично (расходы частично соответствуют целям и задачам проекта, не все затраты соотнесены с достижением показателей результативности) - 1 балл;</w:t>
            </w:r>
          </w:p>
          <w:p w:rsidR="00EB7778" w:rsidRDefault="00EB7778">
            <w:pPr>
              <w:pStyle w:val="ConsPlusNormal"/>
            </w:pPr>
            <w:r>
              <w:t xml:space="preserve">расходы на заработную плату или приобретение оборудования выше 30% от средств субсидии - основание к отклонению в соответствии с </w:t>
            </w:r>
            <w:hyperlink w:anchor="P171">
              <w:r>
                <w:rPr>
                  <w:color w:val="0000FF"/>
                </w:rPr>
                <w:t>п. 29</w:t>
              </w:r>
            </w:hyperlink>
            <w:r>
              <w:t xml:space="preserve"> Положения</w:t>
            </w:r>
          </w:p>
        </w:tc>
        <w:tc>
          <w:tcPr>
            <w:tcW w:w="1701" w:type="dxa"/>
          </w:tcPr>
          <w:p w:rsidR="00EB7778" w:rsidRDefault="00EB7778">
            <w:pPr>
              <w:pStyle w:val="ConsPlusNormal"/>
            </w:pPr>
          </w:p>
        </w:tc>
      </w:tr>
      <w:tr w:rsidR="00EB7778">
        <w:tc>
          <w:tcPr>
            <w:tcW w:w="567" w:type="dxa"/>
          </w:tcPr>
          <w:p w:rsidR="00EB7778" w:rsidRDefault="00EB7778">
            <w:pPr>
              <w:pStyle w:val="ConsPlusNormal"/>
            </w:pPr>
            <w:r>
              <w:t>8</w:t>
            </w:r>
          </w:p>
        </w:tc>
        <w:tc>
          <w:tcPr>
            <w:tcW w:w="6803" w:type="dxa"/>
          </w:tcPr>
          <w:p w:rsidR="00EB7778" w:rsidRDefault="00EB7778">
            <w:pPr>
              <w:pStyle w:val="ConsPlusNormal"/>
            </w:pPr>
            <w:r>
              <w:t>Документально подтвержденный размер собственного и (или) привлеченного вклада в реализацию социального проекта:</w:t>
            </w:r>
          </w:p>
          <w:p w:rsidR="00EB7778" w:rsidRDefault="00EB7778">
            <w:pPr>
              <w:pStyle w:val="ConsPlusNormal"/>
            </w:pPr>
            <w:r>
              <w:t>более 35% от общей суммы расходов - 2 балла;</w:t>
            </w:r>
          </w:p>
          <w:p w:rsidR="00EB7778" w:rsidRDefault="00EB7778">
            <w:pPr>
              <w:pStyle w:val="ConsPlusNormal"/>
            </w:pPr>
            <w:r>
              <w:t>от 20% до 35% от общей суммы расходов - 1 балл;</w:t>
            </w:r>
          </w:p>
          <w:p w:rsidR="00EB7778" w:rsidRDefault="00EB7778">
            <w:pPr>
              <w:pStyle w:val="ConsPlusNormal"/>
            </w:pPr>
            <w:r>
              <w:t xml:space="preserve">менее 20% от общей стоимости проекта - основание к отклонению в соответствии с </w:t>
            </w:r>
            <w:hyperlink w:anchor="P171">
              <w:r>
                <w:rPr>
                  <w:color w:val="0000FF"/>
                </w:rPr>
                <w:t>п. 29</w:t>
              </w:r>
            </w:hyperlink>
            <w:r>
              <w:t xml:space="preserve"> Положения</w:t>
            </w:r>
          </w:p>
        </w:tc>
        <w:tc>
          <w:tcPr>
            <w:tcW w:w="1701" w:type="dxa"/>
          </w:tcPr>
          <w:p w:rsidR="00EB7778" w:rsidRDefault="00EB7778">
            <w:pPr>
              <w:pStyle w:val="ConsPlusNormal"/>
            </w:pPr>
          </w:p>
        </w:tc>
      </w:tr>
      <w:tr w:rsidR="00EB7778">
        <w:tc>
          <w:tcPr>
            <w:tcW w:w="567" w:type="dxa"/>
          </w:tcPr>
          <w:p w:rsidR="00EB7778" w:rsidRDefault="00EB7778">
            <w:pPr>
              <w:pStyle w:val="ConsPlusNormal"/>
            </w:pPr>
            <w:r>
              <w:t>9</w:t>
            </w:r>
          </w:p>
        </w:tc>
        <w:tc>
          <w:tcPr>
            <w:tcW w:w="6803" w:type="dxa"/>
          </w:tcPr>
          <w:p w:rsidR="00EB7778" w:rsidRDefault="00EB7778">
            <w:pPr>
              <w:pStyle w:val="ConsPlusNormal"/>
            </w:pPr>
            <w:r>
              <w:t>Наличие партнеров и их вклада в социальный проект:</w:t>
            </w:r>
          </w:p>
          <w:p w:rsidR="00EB7778" w:rsidRDefault="00EB7778">
            <w:pPr>
              <w:pStyle w:val="ConsPlusNormal"/>
            </w:pPr>
            <w:r>
              <w:t>партнерами выступают некоммерческие организации и (или) субъекты малого и среднего предпринимательства - 2 балла;</w:t>
            </w:r>
          </w:p>
          <w:p w:rsidR="00EB7778" w:rsidRDefault="00EB7778">
            <w:pPr>
              <w:pStyle w:val="ConsPlusNormal"/>
            </w:pPr>
            <w:r>
              <w:t>партнерами выступают муниципальные учреждения -</w:t>
            </w:r>
          </w:p>
          <w:p w:rsidR="00EB7778" w:rsidRDefault="00EB7778">
            <w:pPr>
              <w:pStyle w:val="ConsPlusNormal"/>
            </w:pPr>
            <w:r>
              <w:t>1 балл;</w:t>
            </w:r>
          </w:p>
          <w:p w:rsidR="00EB7778" w:rsidRDefault="00EB7778">
            <w:pPr>
              <w:pStyle w:val="ConsPlusNormal"/>
            </w:pPr>
            <w:r>
              <w:t>партнеры отсутствуют - 0 баллов</w:t>
            </w:r>
          </w:p>
        </w:tc>
        <w:tc>
          <w:tcPr>
            <w:tcW w:w="1701" w:type="dxa"/>
          </w:tcPr>
          <w:p w:rsidR="00EB7778" w:rsidRDefault="00EB7778">
            <w:pPr>
              <w:pStyle w:val="ConsPlusNormal"/>
            </w:pPr>
          </w:p>
        </w:tc>
      </w:tr>
      <w:tr w:rsidR="00EB7778">
        <w:tc>
          <w:tcPr>
            <w:tcW w:w="567" w:type="dxa"/>
          </w:tcPr>
          <w:p w:rsidR="00EB7778" w:rsidRDefault="00EB7778">
            <w:pPr>
              <w:pStyle w:val="ConsPlusNormal"/>
            </w:pPr>
            <w:r>
              <w:t>10</w:t>
            </w:r>
          </w:p>
        </w:tc>
        <w:tc>
          <w:tcPr>
            <w:tcW w:w="6803" w:type="dxa"/>
          </w:tcPr>
          <w:p w:rsidR="00EB7778" w:rsidRDefault="00EB7778">
            <w:pPr>
              <w:pStyle w:val="ConsPlusNormal"/>
            </w:pPr>
            <w:r>
              <w:t>Наличие перспектив дальнейшего развития социального проекта и продолжения деятельности после окончания финансирования:</w:t>
            </w:r>
          </w:p>
          <w:p w:rsidR="00EB7778" w:rsidRDefault="00EB7778">
            <w:pPr>
              <w:pStyle w:val="ConsPlusNormal"/>
            </w:pPr>
            <w:r>
              <w:t>в наличии - 1 балл;</w:t>
            </w:r>
          </w:p>
          <w:p w:rsidR="00EB7778" w:rsidRDefault="00EB7778">
            <w:pPr>
              <w:pStyle w:val="ConsPlusNormal"/>
            </w:pPr>
            <w:r>
              <w:t>отсутствие наличия - 0 баллов</w:t>
            </w:r>
          </w:p>
        </w:tc>
        <w:tc>
          <w:tcPr>
            <w:tcW w:w="1701" w:type="dxa"/>
          </w:tcPr>
          <w:p w:rsidR="00EB7778" w:rsidRDefault="00EB7778">
            <w:pPr>
              <w:pStyle w:val="ConsPlusNormal"/>
            </w:pPr>
          </w:p>
        </w:tc>
      </w:tr>
      <w:tr w:rsidR="00EB7778">
        <w:tc>
          <w:tcPr>
            <w:tcW w:w="7370" w:type="dxa"/>
            <w:gridSpan w:val="2"/>
          </w:tcPr>
          <w:p w:rsidR="00EB7778" w:rsidRDefault="00EB7778">
            <w:pPr>
              <w:pStyle w:val="ConsPlusNormal"/>
            </w:pPr>
            <w:r>
              <w:t>Итого</w:t>
            </w:r>
          </w:p>
        </w:tc>
        <w:tc>
          <w:tcPr>
            <w:tcW w:w="1701" w:type="dxa"/>
          </w:tcPr>
          <w:p w:rsidR="00EB7778" w:rsidRDefault="00EB7778">
            <w:pPr>
              <w:pStyle w:val="ConsPlusNormal"/>
            </w:pPr>
          </w:p>
        </w:tc>
      </w:tr>
    </w:tbl>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EB7778">
        <w:tc>
          <w:tcPr>
            <w:tcW w:w="3969" w:type="dxa"/>
            <w:tcBorders>
              <w:top w:val="single" w:sz="4" w:space="0" w:color="auto"/>
              <w:bottom w:val="single" w:sz="4" w:space="0" w:color="auto"/>
            </w:tcBorders>
          </w:tcPr>
          <w:p w:rsidR="00EB7778" w:rsidRDefault="00EB7778">
            <w:pPr>
              <w:pStyle w:val="ConsPlusNormal"/>
              <w:jc w:val="both"/>
            </w:pPr>
            <w:r>
              <w:t>Рекомендации по проекту:</w:t>
            </w:r>
          </w:p>
          <w:p w:rsidR="00EB7778" w:rsidRDefault="00EB7778">
            <w:pPr>
              <w:pStyle w:val="ConsPlusNormal"/>
              <w:jc w:val="both"/>
            </w:pPr>
            <w:r>
              <w:t>(обязательно к заполнению)</w:t>
            </w:r>
          </w:p>
        </w:tc>
        <w:tc>
          <w:tcPr>
            <w:tcW w:w="5102" w:type="dxa"/>
            <w:tcBorders>
              <w:top w:val="single" w:sz="4" w:space="0" w:color="auto"/>
              <w:bottom w:val="single" w:sz="4" w:space="0" w:color="auto"/>
            </w:tcBorders>
          </w:tcPr>
          <w:p w:rsidR="00EB7778" w:rsidRDefault="00EB7778">
            <w:pPr>
              <w:pStyle w:val="ConsPlusNormal"/>
            </w:pPr>
          </w:p>
        </w:tc>
      </w:tr>
    </w:tbl>
    <w:p w:rsidR="00EB7778" w:rsidRDefault="00EB7778">
      <w:pPr>
        <w:pStyle w:val="ConsPlusNormal"/>
        <w:jc w:val="both"/>
      </w:pPr>
    </w:p>
    <w:p w:rsidR="00EB7778" w:rsidRDefault="00EB7778">
      <w:pPr>
        <w:pStyle w:val="ConsPlusNonformat"/>
        <w:jc w:val="both"/>
      </w:pPr>
      <w:r>
        <w:lastRenderedPageBreak/>
        <w:t>Член конкурсной комиссии       _____________    ___________________________</w:t>
      </w:r>
    </w:p>
    <w:p w:rsidR="00EB7778" w:rsidRDefault="00EB7778">
      <w:pPr>
        <w:pStyle w:val="ConsPlusNonformat"/>
        <w:jc w:val="both"/>
      </w:pPr>
      <w:r>
        <w:t xml:space="preserve">                                 (подпись)         (расшифровка подписи)</w:t>
      </w:r>
    </w:p>
    <w:p w:rsidR="00EB7778" w:rsidRDefault="00EB7778">
      <w:pPr>
        <w:pStyle w:val="ConsPlusNonformat"/>
        <w:jc w:val="both"/>
      </w:pPr>
    </w:p>
    <w:p w:rsidR="00EB7778" w:rsidRDefault="00EB7778">
      <w:pPr>
        <w:pStyle w:val="ConsPlusNonformat"/>
        <w:jc w:val="both"/>
      </w:pPr>
      <w:r>
        <w:t>"__" ___________ 20__ г.</w:t>
      </w: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right"/>
        <w:outlineLvl w:val="1"/>
      </w:pPr>
      <w:r>
        <w:lastRenderedPageBreak/>
        <w:t>Приложение 2</w:t>
      </w:r>
    </w:p>
    <w:p w:rsidR="00EB7778" w:rsidRDefault="00EB7778">
      <w:pPr>
        <w:pStyle w:val="ConsPlusNormal"/>
        <w:jc w:val="right"/>
      </w:pPr>
      <w:r>
        <w:t>к Положению</w:t>
      </w:r>
    </w:p>
    <w:p w:rsidR="00EB7778" w:rsidRDefault="00EB7778">
      <w:pPr>
        <w:pStyle w:val="ConsPlusNormal"/>
        <w:jc w:val="right"/>
      </w:pPr>
      <w:r>
        <w:t>о порядке определения объема</w:t>
      </w:r>
    </w:p>
    <w:p w:rsidR="00EB7778" w:rsidRDefault="00EB7778">
      <w:pPr>
        <w:pStyle w:val="ConsPlusNormal"/>
        <w:jc w:val="right"/>
      </w:pPr>
      <w:r>
        <w:t>и предоставления субсидий</w:t>
      </w:r>
    </w:p>
    <w:p w:rsidR="00EB7778" w:rsidRDefault="00EB7778">
      <w:pPr>
        <w:pStyle w:val="ConsPlusNormal"/>
        <w:jc w:val="right"/>
      </w:pPr>
      <w:r>
        <w:t>социально ориентированным</w:t>
      </w:r>
    </w:p>
    <w:p w:rsidR="00EB7778" w:rsidRDefault="00EB7778">
      <w:pPr>
        <w:pStyle w:val="ConsPlusNormal"/>
        <w:jc w:val="right"/>
      </w:pPr>
      <w:r>
        <w:t>некоммерческим организациям,</w:t>
      </w:r>
    </w:p>
    <w:p w:rsidR="00EB7778" w:rsidRDefault="00EB7778">
      <w:pPr>
        <w:pStyle w:val="ConsPlusNormal"/>
        <w:jc w:val="right"/>
      </w:pPr>
      <w:proofErr w:type="gramStart"/>
      <w:r>
        <w:t>не являющимся государственными</w:t>
      </w:r>
      <w:proofErr w:type="gramEnd"/>
    </w:p>
    <w:p w:rsidR="00EB7778" w:rsidRDefault="00EB7778">
      <w:pPr>
        <w:pStyle w:val="ConsPlusNormal"/>
        <w:jc w:val="right"/>
      </w:pPr>
      <w:r>
        <w:t>(муниципальными) учреждениями,</w:t>
      </w:r>
    </w:p>
    <w:p w:rsidR="00EB7778" w:rsidRDefault="00EB7778">
      <w:pPr>
        <w:pStyle w:val="ConsPlusNormal"/>
        <w:jc w:val="right"/>
      </w:pPr>
      <w:r>
        <w:t>в целях финансового обеспечения</w:t>
      </w:r>
    </w:p>
    <w:p w:rsidR="00EB7778" w:rsidRDefault="00EB7778">
      <w:pPr>
        <w:pStyle w:val="ConsPlusNormal"/>
        <w:jc w:val="right"/>
      </w:pPr>
      <w:r>
        <w:t>части затрат, связанных</w:t>
      </w:r>
    </w:p>
    <w:p w:rsidR="00EB7778" w:rsidRDefault="00EB7778">
      <w:pPr>
        <w:pStyle w:val="ConsPlusNormal"/>
        <w:jc w:val="right"/>
      </w:pPr>
      <w:r>
        <w:t>с реализацией для жителей города</w:t>
      </w:r>
    </w:p>
    <w:p w:rsidR="00EB7778" w:rsidRDefault="00EB7778">
      <w:pPr>
        <w:pStyle w:val="ConsPlusNormal"/>
        <w:jc w:val="right"/>
      </w:pPr>
      <w:r>
        <w:t>социальных проектов,</w:t>
      </w:r>
    </w:p>
    <w:p w:rsidR="00EB7778" w:rsidRDefault="00EB7778">
      <w:pPr>
        <w:pStyle w:val="ConsPlusNormal"/>
        <w:jc w:val="right"/>
      </w:pPr>
      <w:r>
        <w:t xml:space="preserve">на основании </w:t>
      </w:r>
      <w:proofErr w:type="gramStart"/>
      <w:r>
        <w:t>конкурсного</w:t>
      </w:r>
      <w:proofErr w:type="gramEnd"/>
    </w:p>
    <w:p w:rsidR="00EB7778" w:rsidRDefault="00EB7778">
      <w:pPr>
        <w:pStyle w:val="ConsPlusNormal"/>
        <w:jc w:val="right"/>
      </w:pPr>
      <w:r>
        <w:t>отбора проектов</w:t>
      </w:r>
    </w:p>
    <w:p w:rsidR="00EB7778" w:rsidRDefault="00EB7778">
      <w:pPr>
        <w:pStyle w:val="ConsPlusNormal"/>
        <w:jc w:val="both"/>
      </w:pPr>
    </w:p>
    <w:p w:rsidR="00EB7778" w:rsidRDefault="00EB7778">
      <w:pPr>
        <w:pStyle w:val="ConsPlusNormal"/>
        <w:jc w:val="center"/>
      </w:pPr>
      <w:bookmarkStart w:id="37" w:name="P412"/>
      <w:bookmarkEnd w:id="37"/>
      <w:r>
        <w:t>ЗАЯВКА</w:t>
      </w:r>
    </w:p>
    <w:p w:rsidR="00EB7778" w:rsidRDefault="00EB7778">
      <w:pPr>
        <w:pStyle w:val="ConsPlusNormal"/>
        <w:jc w:val="center"/>
      </w:pPr>
      <w:r>
        <w:t>на участие в конкурсном отборе</w:t>
      </w:r>
    </w:p>
    <w:p w:rsidR="00EB7778" w:rsidRDefault="00EB7778">
      <w:pPr>
        <w:pStyle w:val="ConsPlusNormal"/>
        <w:jc w:val="both"/>
      </w:pPr>
    </w:p>
    <w:p w:rsidR="00EB7778" w:rsidRDefault="00EB7778">
      <w:pPr>
        <w:pStyle w:val="ConsPlusNormal"/>
        <w:jc w:val="center"/>
        <w:outlineLvl w:val="2"/>
      </w:pPr>
      <w:r>
        <w:t>Титульный лист</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EB7778">
        <w:tc>
          <w:tcPr>
            <w:tcW w:w="4535" w:type="dxa"/>
          </w:tcPr>
          <w:p w:rsidR="00EB7778" w:rsidRDefault="00EB7778">
            <w:pPr>
              <w:pStyle w:val="ConsPlusNormal"/>
            </w:pPr>
            <w:r>
              <w:t>Полное наименование некоммерческой организации</w:t>
            </w:r>
          </w:p>
        </w:tc>
        <w:tc>
          <w:tcPr>
            <w:tcW w:w="4536" w:type="dxa"/>
            <w:gridSpan w:val="2"/>
          </w:tcPr>
          <w:p w:rsidR="00EB7778" w:rsidRDefault="00EB7778">
            <w:pPr>
              <w:pStyle w:val="ConsPlusNormal"/>
            </w:pPr>
          </w:p>
        </w:tc>
      </w:tr>
      <w:tr w:rsidR="00EB7778">
        <w:tc>
          <w:tcPr>
            <w:tcW w:w="4535" w:type="dxa"/>
          </w:tcPr>
          <w:p w:rsidR="00EB7778" w:rsidRDefault="00EB7778">
            <w:pPr>
              <w:pStyle w:val="ConsPlusNormal"/>
            </w:pPr>
            <w:r>
              <w:t>Адрес юридического лица некоммерческой организации/адрес фактического местонахождения</w:t>
            </w:r>
          </w:p>
        </w:tc>
        <w:tc>
          <w:tcPr>
            <w:tcW w:w="4536" w:type="dxa"/>
            <w:gridSpan w:val="2"/>
          </w:tcPr>
          <w:p w:rsidR="00EB7778" w:rsidRDefault="00EB7778">
            <w:pPr>
              <w:pStyle w:val="ConsPlusNormal"/>
            </w:pPr>
          </w:p>
        </w:tc>
      </w:tr>
      <w:tr w:rsidR="00EB7778">
        <w:tc>
          <w:tcPr>
            <w:tcW w:w="4535" w:type="dxa"/>
          </w:tcPr>
          <w:p w:rsidR="00EB7778" w:rsidRDefault="00EB7778">
            <w:pPr>
              <w:pStyle w:val="ConsPlusNormal"/>
            </w:pPr>
            <w:r>
              <w:t>Дата регистрации в ЕГРЮЛ</w:t>
            </w:r>
          </w:p>
        </w:tc>
        <w:tc>
          <w:tcPr>
            <w:tcW w:w="4536" w:type="dxa"/>
            <w:gridSpan w:val="2"/>
          </w:tcPr>
          <w:p w:rsidR="00EB7778" w:rsidRDefault="00EB7778">
            <w:pPr>
              <w:pStyle w:val="ConsPlusNormal"/>
            </w:pPr>
          </w:p>
        </w:tc>
      </w:tr>
      <w:tr w:rsidR="00EB7778">
        <w:tc>
          <w:tcPr>
            <w:tcW w:w="4535" w:type="dxa"/>
          </w:tcPr>
          <w:p w:rsidR="00EB7778" w:rsidRDefault="00EB7778">
            <w:pPr>
              <w:pStyle w:val="ConsPlusNormal"/>
            </w:pPr>
            <w:r>
              <w:t>ОГРН некоммерческой организации</w:t>
            </w:r>
          </w:p>
        </w:tc>
        <w:tc>
          <w:tcPr>
            <w:tcW w:w="4536" w:type="dxa"/>
            <w:gridSpan w:val="2"/>
          </w:tcPr>
          <w:p w:rsidR="00EB7778" w:rsidRDefault="00EB7778">
            <w:pPr>
              <w:pStyle w:val="ConsPlusNormal"/>
            </w:pPr>
          </w:p>
        </w:tc>
      </w:tr>
      <w:tr w:rsidR="00EB7778">
        <w:tc>
          <w:tcPr>
            <w:tcW w:w="4535" w:type="dxa"/>
          </w:tcPr>
          <w:p w:rsidR="00EB7778" w:rsidRDefault="00EB7778">
            <w:pPr>
              <w:pStyle w:val="ConsPlusNormal"/>
            </w:pPr>
            <w:r>
              <w:t>ИНН некоммерческой организации</w:t>
            </w:r>
          </w:p>
        </w:tc>
        <w:tc>
          <w:tcPr>
            <w:tcW w:w="4536" w:type="dxa"/>
            <w:gridSpan w:val="2"/>
          </w:tcPr>
          <w:p w:rsidR="00EB7778" w:rsidRDefault="00EB7778">
            <w:pPr>
              <w:pStyle w:val="ConsPlusNormal"/>
            </w:pPr>
          </w:p>
        </w:tc>
      </w:tr>
      <w:tr w:rsidR="00EB7778">
        <w:tc>
          <w:tcPr>
            <w:tcW w:w="4535" w:type="dxa"/>
          </w:tcPr>
          <w:p w:rsidR="00EB7778" w:rsidRDefault="00EB7778">
            <w:pPr>
              <w:pStyle w:val="ConsPlusNormal"/>
            </w:pPr>
            <w:r>
              <w:t>Руководитель некоммерческой организации (должность, фамилия, имя, отчество полностью)</w:t>
            </w:r>
          </w:p>
        </w:tc>
        <w:tc>
          <w:tcPr>
            <w:tcW w:w="4536" w:type="dxa"/>
            <w:gridSpan w:val="2"/>
          </w:tcPr>
          <w:p w:rsidR="00EB7778" w:rsidRDefault="00EB7778">
            <w:pPr>
              <w:pStyle w:val="ConsPlusNormal"/>
            </w:pPr>
          </w:p>
        </w:tc>
      </w:tr>
      <w:tr w:rsidR="00EB7778">
        <w:tc>
          <w:tcPr>
            <w:tcW w:w="4535" w:type="dxa"/>
          </w:tcPr>
          <w:p w:rsidR="00EB7778" w:rsidRDefault="00EB7778">
            <w:pPr>
              <w:pStyle w:val="ConsPlusNormal"/>
            </w:pPr>
            <w:r>
              <w:t>Контакты</w:t>
            </w:r>
          </w:p>
        </w:tc>
        <w:tc>
          <w:tcPr>
            <w:tcW w:w="4536" w:type="dxa"/>
            <w:gridSpan w:val="2"/>
          </w:tcPr>
          <w:p w:rsidR="00EB7778" w:rsidRDefault="00EB7778">
            <w:pPr>
              <w:pStyle w:val="ConsPlusNormal"/>
            </w:pPr>
            <w:r>
              <w:t>телефон:</w:t>
            </w:r>
          </w:p>
          <w:p w:rsidR="00EB7778" w:rsidRDefault="00EB7778">
            <w:pPr>
              <w:pStyle w:val="ConsPlusNormal"/>
            </w:pPr>
            <w:r>
              <w:t>E-</w:t>
            </w:r>
            <w:proofErr w:type="spellStart"/>
            <w:r>
              <w:t>mail</w:t>
            </w:r>
            <w:proofErr w:type="spellEnd"/>
            <w:r>
              <w:t>:</w:t>
            </w:r>
          </w:p>
          <w:p w:rsidR="00EB7778" w:rsidRDefault="00EB7778">
            <w:pPr>
              <w:pStyle w:val="ConsPlusNormal"/>
            </w:pPr>
            <w:r>
              <w:t>Сайт/группа в социальных сетях</w:t>
            </w:r>
          </w:p>
        </w:tc>
      </w:tr>
      <w:tr w:rsidR="00EB7778">
        <w:tc>
          <w:tcPr>
            <w:tcW w:w="4535" w:type="dxa"/>
          </w:tcPr>
          <w:p w:rsidR="00EB7778" w:rsidRDefault="00EB7778">
            <w:pPr>
              <w:pStyle w:val="ConsPlusNormal"/>
            </w:pPr>
            <w:r>
              <w:t>Направление предоставления субсидии</w:t>
            </w:r>
          </w:p>
        </w:tc>
        <w:tc>
          <w:tcPr>
            <w:tcW w:w="4536" w:type="dxa"/>
            <w:gridSpan w:val="2"/>
          </w:tcPr>
          <w:p w:rsidR="00EB7778" w:rsidRDefault="00EB7778">
            <w:pPr>
              <w:pStyle w:val="ConsPlusNormal"/>
            </w:pPr>
            <w:r>
              <w:t xml:space="preserve">(указать в соответствии с </w:t>
            </w:r>
            <w:hyperlink w:anchor="P75">
              <w:r>
                <w:rPr>
                  <w:color w:val="0000FF"/>
                </w:rPr>
                <w:t>п. 10</w:t>
              </w:r>
            </w:hyperlink>
            <w:r>
              <w:t xml:space="preserve"> Положения)</w:t>
            </w:r>
          </w:p>
        </w:tc>
      </w:tr>
      <w:tr w:rsidR="00EB7778">
        <w:tc>
          <w:tcPr>
            <w:tcW w:w="4535" w:type="dxa"/>
          </w:tcPr>
          <w:p w:rsidR="00EB7778" w:rsidRDefault="00EB7778">
            <w:pPr>
              <w:pStyle w:val="ConsPlusNormal"/>
            </w:pPr>
            <w:r>
              <w:t xml:space="preserve">Виды деятельности, соответствующие положениям </w:t>
            </w:r>
            <w:hyperlink r:id="rId29">
              <w:r>
                <w:rPr>
                  <w:color w:val="0000FF"/>
                </w:rPr>
                <w:t>статьи 31.1</w:t>
              </w:r>
            </w:hyperlink>
            <w:r>
              <w:t xml:space="preserve"> Федерального закона от 12.01.1996 N 7-ФЗ "О некоммерческих организациях"</w:t>
            </w:r>
          </w:p>
        </w:tc>
        <w:tc>
          <w:tcPr>
            <w:tcW w:w="4536" w:type="dxa"/>
            <w:gridSpan w:val="2"/>
          </w:tcPr>
          <w:p w:rsidR="00EB7778" w:rsidRDefault="00EB7778">
            <w:pPr>
              <w:pStyle w:val="ConsPlusNormal"/>
            </w:pPr>
            <w:r>
              <w:t>(указать в точном соответствии с Уставом)</w:t>
            </w:r>
          </w:p>
        </w:tc>
      </w:tr>
      <w:tr w:rsidR="00EB7778">
        <w:tc>
          <w:tcPr>
            <w:tcW w:w="4535" w:type="dxa"/>
          </w:tcPr>
          <w:p w:rsidR="00EB7778" w:rsidRDefault="00EB7778">
            <w:pPr>
              <w:pStyle w:val="ConsPlusNormal"/>
            </w:pPr>
            <w:r>
              <w:t>Название социального проекта</w:t>
            </w:r>
          </w:p>
        </w:tc>
        <w:tc>
          <w:tcPr>
            <w:tcW w:w="4536" w:type="dxa"/>
            <w:gridSpan w:val="2"/>
          </w:tcPr>
          <w:p w:rsidR="00EB7778" w:rsidRDefault="00EB7778">
            <w:pPr>
              <w:pStyle w:val="ConsPlusNormal"/>
            </w:pPr>
          </w:p>
        </w:tc>
      </w:tr>
      <w:tr w:rsidR="00EB7778">
        <w:tc>
          <w:tcPr>
            <w:tcW w:w="4535" w:type="dxa"/>
          </w:tcPr>
          <w:p w:rsidR="00EB7778" w:rsidRDefault="00EB7778">
            <w:pPr>
              <w:pStyle w:val="ConsPlusNormal"/>
            </w:pPr>
            <w:r>
              <w:t>Руководитель социального проекта (фамилия, имя, отчество полностью)</w:t>
            </w:r>
          </w:p>
        </w:tc>
        <w:tc>
          <w:tcPr>
            <w:tcW w:w="4536" w:type="dxa"/>
            <w:gridSpan w:val="2"/>
          </w:tcPr>
          <w:p w:rsidR="00EB7778" w:rsidRDefault="00EB7778">
            <w:pPr>
              <w:pStyle w:val="ConsPlusNormal"/>
            </w:pPr>
          </w:p>
        </w:tc>
      </w:tr>
      <w:tr w:rsidR="00EB7778">
        <w:tc>
          <w:tcPr>
            <w:tcW w:w="4535" w:type="dxa"/>
          </w:tcPr>
          <w:p w:rsidR="00EB7778" w:rsidRDefault="00EB7778">
            <w:pPr>
              <w:pStyle w:val="ConsPlusNormal"/>
            </w:pPr>
            <w:r>
              <w:t>Контакты</w:t>
            </w:r>
          </w:p>
        </w:tc>
        <w:tc>
          <w:tcPr>
            <w:tcW w:w="4536" w:type="dxa"/>
            <w:gridSpan w:val="2"/>
          </w:tcPr>
          <w:p w:rsidR="00EB7778" w:rsidRDefault="00EB7778">
            <w:pPr>
              <w:pStyle w:val="ConsPlusNormal"/>
            </w:pPr>
            <w:r>
              <w:t>телефон:</w:t>
            </w:r>
          </w:p>
          <w:p w:rsidR="00EB7778" w:rsidRDefault="00EB7778">
            <w:pPr>
              <w:pStyle w:val="ConsPlusNormal"/>
            </w:pPr>
            <w:r>
              <w:t>E-</w:t>
            </w:r>
            <w:proofErr w:type="spellStart"/>
            <w:r>
              <w:t>mail</w:t>
            </w:r>
            <w:proofErr w:type="spellEnd"/>
            <w:r>
              <w:t>:</w:t>
            </w:r>
          </w:p>
        </w:tc>
      </w:tr>
      <w:tr w:rsidR="00EB7778">
        <w:tc>
          <w:tcPr>
            <w:tcW w:w="4535" w:type="dxa"/>
          </w:tcPr>
          <w:p w:rsidR="00EB7778" w:rsidRDefault="00EB7778">
            <w:pPr>
              <w:pStyle w:val="ConsPlusNormal"/>
            </w:pPr>
            <w:r>
              <w:lastRenderedPageBreak/>
              <w:t>Краткое описание социального проекта (не более 2 - 3 предложений, отражающих суть проекта)</w:t>
            </w:r>
          </w:p>
        </w:tc>
        <w:tc>
          <w:tcPr>
            <w:tcW w:w="4536" w:type="dxa"/>
            <w:gridSpan w:val="2"/>
          </w:tcPr>
          <w:p w:rsidR="00EB7778" w:rsidRDefault="00EB7778">
            <w:pPr>
              <w:pStyle w:val="ConsPlusNormal"/>
            </w:pPr>
          </w:p>
        </w:tc>
      </w:tr>
      <w:tr w:rsidR="00EB7778">
        <w:tc>
          <w:tcPr>
            <w:tcW w:w="4535" w:type="dxa"/>
          </w:tcPr>
          <w:p w:rsidR="00EB7778" w:rsidRDefault="00EB7778">
            <w:pPr>
              <w:pStyle w:val="ConsPlusNormal"/>
            </w:pPr>
            <w:r>
              <w:t>Продолжительность социального проекта</w:t>
            </w:r>
          </w:p>
        </w:tc>
        <w:tc>
          <w:tcPr>
            <w:tcW w:w="2268" w:type="dxa"/>
          </w:tcPr>
          <w:p w:rsidR="00EB7778" w:rsidRDefault="00EB7778">
            <w:pPr>
              <w:pStyle w:val="ConsPlusNormal"/>
            </w:pPr>
            <w:r>
              <w:t>начало проекта (число, месяц, год)</w:t>
            </w:r>
          </w:p>
        </w:tc>
        <w:tc>
          <w:tcPr>
            <w:tcW w:w="2268" w:type="dxa"/>
          </w:tcPr>
          <w:p w:rsidR="00EB7778" w:rsidRDefault="00EB7778">
            <w:pPr>
              <w:pStyle w:val="ConsPlusNormal"/>
            </w:pPr>
            <w:r>
              <w:t>окончание проекта (число, месяц, год)</w:t>
            </w:r>
          </w:p>
        </w:tc>
      </w:tr>
      <w:tr w:rsidR="00EB7778">
        <w:tc>
          <w:tcPr>
            <w:tcW w:w="4535" w:type="dxa"/>
          </w:tcPr>
          <w:p w:rsidR="00EB7778" w:rsidRDefault="00EB7778">
            <w:pPr>
              <w:pStyle w:val="ConsPlusNormal"/>
            </w:pPr>
            <w:r>
              <w:t>Запрашиваемая сумма, рублей</w:t>
            </w:r>
          </w:p>
        </w:tc>
        <w:tc>
          <w:tcPr>
            <w:tcW w:w="2268" w:type="dxa"/>
          </w:tcPr>
          <w:p w:rsidR="00EB7778" w:rsidRDefault="00EB7778">
            <w:pPr>
              <w:pStyle w:val="ConsPlusNormal"/>
            </w:pPr>
            <w:r>
              <w:t>(цифрами)</w:t>
            </w:r>
          </w:p>
        </w:tc>
        <w:tc>
          <w:tcPr>
            <w:tcW w:w="2268" w:type="dxa"/>
          </w:tcPr>
          <w:p w:rsidR="00EB7778" w:rsidRDefault="00EB7778">
            <w:pPr>
              <w:pStyle w:val="ConsPlusNormal"/>
            </w:pPr>
            <w:r>
              <w:t>(прописью)</w:t>
            </w:r>
          </w:p>
        </w:tc>
      </w:tr>
      <w:tr w:rsidR="00EB7778">
        <w:tc>
          <w:tcPr>
            <w:tcW w:w="4535" w:type="dxa"/>
          </w:tcPr>
          <w:p w:rsidR="00EB7778" w:rsidRDefault="00EB7778">
            <w:pPr>
              <w:pStyle w:val="ConsPlusNormal"/>
            </w:pPr>
            <w:r>
              <w:t>Сумма собственного и (или) привлеченного вклада, рублей</w:t>
            </w:r>
          </w:p>
        </w:tc>
        <w:tc>
          <w:tcPr>
            <w:tcW w:w="2268" w:type="dxa"/>
          </w:tcPr>
          <w:p w:rsidR="00EB7778" w:rsidRDefault="00EB7778">
            <w:pPr>
              <w:pStyle w:val="ConsPlusNormal"/>
            </w:pPr>
            <w:r>
              <w:t>(цифрами)</w:t>
            </w:r>
          </w:p>
        </w:tc>
        <w:tc>
          <w:tcPr>
            <w:tcW w:w="2268" w:type="dxa"/>
          </w:tcPr>
          <w:p w:rsidR="00EB7778" w:rsidRDefault="00EB7778">
            <w:pPr>
              <w:pStyle w:val="ConsPlusNormal"/>
            </w:pPr>
            <w:r>
              <w:t>(прописью)</w:t>
            </w:r>
          </w:p>
        </w:tc>
      </w:tr>
      <w:tr w:rsidR="00EB7778">
        <w:tc>
          <w:tcPr>
            <w:tcW w:w="4535" w:type="dxa"/>
          </w:tcPr>
          <w:p w:rsidR="00EB7778" w:rsidRDefault="00EB7778">
            <w:pPr>
              <w:pStyle w:val="ConsPlusNormal"/>
            </w:pPr>
            <w:r>
              <w:t>Полная стоимость социального проекта, рублей</w:t>
            </w:r>
          </w:p>
        </w:tc>
        <w:tc>
          <w:tcPr>
            <w:tcW w:w="2268" w:type="dxa"/>
          </w:tcPr>
          <w:p w:rsidR="00EB7778" w:rsidRDefault="00EB7778">
            <w:pPr>
              <w:pStyle w:val="ConsPlusNormal"/>
            </w:pPr>
            <w:r>
              <w:t>(цифрами)</w:t>
            </w:r>
          </w:p>
        </w:tc>
        <w:tc>
          <w:tcPr>
            <w:tcW w:w="2268" w:type="dxa"/>
          </w:tcPr>
          <w:p w:rsidR="00EB7778" w:rsidRDefault="00EB7778">
            <w:pPr>
              <w:pStyle w:val="ConsPlusNormal"/>
            </w:pPr>
            <w:r>
              <w:t>(прописью)</w:t>
            </w:r>
          </w:p>
        </w:tc>
      </w:tr>
      <w:tr w:rsidR="00EB7778">
        <w:tc>
          <w:tcPr>
            <w:tcW w:w="4535" w:type="dxa"/>
          </w:tcPr>
          <w:p w:rsidR="00EB7778" w:rsidRDefault="00EB7778">
            <w:pPr>
              <w:pStyle w:val="ConsPlusNormal"/>
            </w:pPr>
            <w:r>
              <w:t>Партнеры проекта</w:t>
            </w:r>
          </w:p>
        </w:tc>
        <w:tc>
          <w:tcPr>
            <w:tcW w:w="4536" w:type="dxa"/>
            <w:gridSpan w:val="2"/>
          </w:tcPr>
          <w:p w:rsidR="00EB7778" w:rsidRDefault="00EB7778">
            <w:pPr>
              <w:pStyle w:val="ConsPlusNormal"/>
            </w:pPr>
          </w:p>
        </w:tc>
      </w:tr>
    </w:tbl>
    <w:p w:rsidR="00EB7778" w:rsidRDefault="00EB7778">
      <w:pPr>
        <w:pStyle w:val="ConsPlusNormal"/>
        <w:jc w:val="both"/>
      </w:pPr>
    </w:p>
    <w:p w:rsidR="00EB7778" w:rsidRDefault="00EB7778">
      <w:pPr>
        <w:pStyle w:val="ConsPlusNormal"/>
        <w:ind w:firstLine="540"/>
        <w:jc w:val="both"/>
      </w:pPr>
      <w:r>
        <w:t>Настоящим подтверждаю, что:</w:t>
      </w:r>
    </w:p>
    <w:p w:rsidR="00EB7778" w:rsidRDefault="00EB7778">
      <w:pPr>
        <w:pStyle w:val="ConsPlusNormal"/>
        <w:spacing w:before="220"/>
        <w:ind w:firstLine="540"/>
        <w:jc w:val="both"/>
      </w:pPr>
      <w:r>
        <w:t>СОНКО должна быть зарегистрирована в качестве юридического лица в течение не менее года до даты регистрации конкурсной документации, а также осуществлять свою деятельность на территории города Красноярска;</w:t>
      </w:r>
    </w:p>
    <w:p w:rsidR="00EB7778" w:rsidRDefault="00EB7778">
      <w:pPr>
        <w:pStyle w:val="ConsPlusNormal"/>
        <w:spacing w:before="220"/>
        <w:ind w:firstLine="540"/>
        <w:jc w:val="both"/>
      </w:pPr>
      <w:r>
        <w:t>в отношении СОНКО отсутствуют процедуры ликвидации, реорганизации, банкротства, приостановления ее деятельности в порядке, установленном законодательством Российской Федерации, на день подачи заявки на участие в конкурсе;</w:t>
      </w:r>
    </w:p>
    <w:p w:rsidR="00EB7778" w:rsidRDefault="00EB7778">
      <w:pPr>
        <w:pStyle w:val="ConsPlusNormal"/>
        <w:spacing w:before="220"/>
        <w:ind w:firstLine="540"/>
        <w:jc w:val="both"/>
      </w:pPr>
      <w:r>
        <w:t>у СОНКО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B7778" w:rsidRDefault="00EB7778">
      <w:pPr>
        <w:pStyle w:val="ConsPlusNormal"/>
        <w:spacing w:before="220"/>
        <w:ind w:firstLine="540"/>
        <w:jc w:val="both"/>
      </w:pPr>
      <w:r>
        <w:t xml:space="preserve">у СОНКО отсутствует просроченная задолженность по возврату в бюджет города Красноярска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(неурегулированная) задолженность по денежным обязательствам перед бюджетом города Красноярска;</w:t>
      </w:r>
    </w:p>
    <w:p w:rsidR="00EB7778" w:rsidRDefault="00EB7778">
      <w:pPr>
        <w:pStyle w:val="ConsPlusNormal"/>
        <w:spacing w:before="220"/>
        <w:ind w:firstLine="540"/>
        <w:jc w:val="both"/>
      </w:pPr>
      <w:proofErr w:type="gramStart"/>
      <w:r>
        <w:t>СОНКО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t xml:space="preserve"> превышает 50 процентов;</w:t>
      </w:r>
    </w:p>
    <w:p w:rsidR="00EB7778" w:rsidRDefault="00EB7778">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w:t>
      </w:r>
    </w:p>
    <w:p w:rsidR="00EB7778" w:rsidRDefault="00EB7778">
      <w:pPr>
        <w:pStyle w:val="ConsPlusNormal"/>
        <w:spacing w:before="220"/>
        <w:ind w:firstLine="540"/>
        <w:jc w:val="both"/>
      </w:pPr>
      <w:r>
        <w:t xml:space="preserve">СОНКО не получает субсидию из бюджета города Красноярска на основании иных нормативных правовых актов города по направлениям, указанным в </w:t>
      </w:r>
      <w:hyperlink w:anchor="P75">
        <w:r>
          <w:rPr>
            <w:color w:val="0000FF"/>
          </w:rPr>
          <w:t>пункте 10</w:t>
        </w:r>
      </w:hyperlink>
      <w:r>
        <w:t xml:space="preserve"> настоящего Положения.</w:t>
      </w:r>
    </w:p>
    <w:p w:rsidR="00EB7778" w:rsidRDefault="00EB7778">
      <w:pPr>
        <w:pStyle w:val="ConsPlusNormal"/>
        <w:spacing w:before="220"/>
        <w:ind w:firstLine="540"/>
        <w:jc w:val="both"/>
      </w:pPr>
      <w:r>
        <w:t>Достоверность информации, представленной в составе конкурсной документации, подтверждаю.</w:t>
      </w:r>
    </w:p>
    <w:p w:rsidR="00EB7778" w:rsidRDefault="00EB7778">
      <w:pPr>
        <w:pStyle w:val="ConsPlusNormal"/>
        <w:spacing w:before="220"/>
        <w:ind w:firstLine="540"/>
        <w:jc w:val="both"/>
      </w:pPr>
      <w:r>
        <w:t xml:space="preserve">На публикацию (размещение) в информационно-телекоммуникационной сети Интернет </w:t>
      </w:r>
      <w:r>
        <w:lastRenderedPageBreak/>
        <w:t>информации как об участнике конкурсного отбора, о подаваемой участником конкурсного отбора Заявке, иной информации об участнике отбора, связанной с конкурсным отбором, согласен.</w:t>
      </w:r>
    </w:p>
    <w:p w:rsidR="00EB7778" w:rsidRDefault="00EB7778">
      <w:pPr>
        <w:pStyle w:val="ConsPlusNormal"/>
        <w:spacing w:before="220"/>
        <w:ind w:firstLine="540"/>
        <w:jc w:val="both"/>
      </w:pPr>
      <w:r>
        <w:t xml:space="preserve">С условиями конкурсного отбора и предоставления субсидии </w:t>
      </w:r>
      <w:proofErr w:type="gramStart"/>
      <w:r>
        <w:t>ознакомлен</w:t>
      </w:r>
      <w:proofErr w:type="gramEnd"/>
      <w:r>
        <w:t xml:space="preserve"> и согласен.</w:t>
      </w:r>
    </w:p>
    <w:p w:rsidR="00EB7778" w:rsidRDefault="00EB7778">
      <w:pPr>
        <w:pStyle w:val="ConsPlusNormal"/>
        <w:jc w:val="both"/>
      </w:pPr>
    </w:p>
    <w:p w:rsidR="00EB7778" w:rsidRDefault="00EB7778">
      <w:pPr>
        <w:pStyle w:val="ConsPlusNonformat"/>
        <w:jc w:val="both"/>
      </w:pPr>
      <w:r>
        <w:t>Руководитель организации            ______________    _____________________</w:t>
      </w:r>
    </w:p>
    <w:p w:rsidR="00EB7778" w:rsidRDefault="00EB7778">
      <w:pPr>
        <w:pStyle w:val="ConsPlusNonformat"/>
        <w:jc w:val="both"/>
      </w:pPr>
      <w:r>
        <w:t xml:space="preserve">                                       (подпись)      (расшифровка подписи)</w:t>
      </w:r>
    </w:p>
    <w:p w:rsidR="00EB7778" w:rsidRDefault="00EB7778">
      <w:pPr>
        <w:pStyle w:val="ConsPlusNonformat"/>
        <w:jc w:val="both"/>
      </w:pPr>
    </w:p>
    <w:p w:rsidR="00EB7778" w:rsidRDefault="00EB7778">
      <w:pPr>
        <w:pStyle w:val="ConsPlusNonformat"/>
        <w:jc w:val="both"/>
      </w:pPr>
      <w:r>
        <w:t>М.П.</w:t>
      </w:r>
    </w:p>
    <w:p w:rsidR="00EB7778" w:rsidRDefault="00EB7778">
      <w:pPr>
        <w:pStyle w:val="ConsPlusNormal"/>
        <w:jc w:val="both"/>
      </w:pPr>
    </w:p>
    <w:p w:rsidR="00EB7778" w:rsidRDefault="00EB7778">
      <w:pPr>
        <w:pStyle w:val="ConsPlusNormal"/>
        <w:jc w:val="center"/>
        <w:outlineLvl w:val="2"/>
      </w:pPr>
      <w:r>
        <w:t>СОЦИАЛЬНАЯ ПРОГРАММА (ПРОЕКТ)</w:t>
      </w:r>
    </w:p>
    <w:p w:rsidR="00EB7778" w:rsidRDefault="00EB7778">
      <w:pPr>
        <w:pStyle w:val="ConsPlusNormal"/>
        <w:jc w:val="center"/>
      </w:pPr>
      <w:r>
        <w:t>(начиная с отдельного листа)</w:t>
      </w:r>
    </w:p>
    <w:p w:rsidR="00EB7778" w:rsidRDefault="00EB7778">
      <w:pPr>
        <w:pStyle w:val="ConsPlusNormal"/>
        <w:jc w:val="both"/>
      </w:pPr>
    </w:p>
    <w:p w:rsidR="00EB7778" w:rsidRDefault="00EB7778">
      <w:pPr>
        <w:pStyle w:val="ConsPlusNormal"/>
        <w:jc w:val="center"/>
        <w:outlineLvl w:val="3"/>
      </w:pPr>
      <w:r>
        <w:t>I. Информация о некоммерческой организации</w:t>
      </w:r>
    </w:p>
    <w:p w:rsidR="00EB7778" w:rsidRDefault="00EB7778">
      <w:pPr>
        <w:pStyle w:val="ConsPlusNormal"/>
        <w:jc w:val="both"/>
      </w:pPr>
    </w:p>
    <w:p w:rsidR="00EB7778" w:rsidRDefault="00EB7778">
      <w:pPr>
        <w:pStyle w:val="ConsPlusNormal"/>
        <w:ind w:firstLine="540"/>
        <w:jc w:val="both"/>
      </w:pPr>
      <w:r>
        <w:t xml:space="preserve">1. Информация о деятельности некоммерческой организации: описание деятельности с указанием достигнутых результатов по направлениям, имеющим отношение к теме социального проекта; примеры положительного опыта участия в </w:t>
      </w:r>
      <w:proofErr w:type="spellStart"/>
      <w:r>
        <w:t>грантовых</w:t>
      </w:r>
      <w:proofErr w:type="spellEnd"/>
      <w:r>
        <w:t xml:space="preserve"> программах (объем не более 1/3 страницы).</w:t>
      </w:r>
    </w:p>
    <w:p w:rsidR="00EB7778" w:rsidRDefault="00EB7778">
      <w:pPr>
        <w:pStyle w:val="ConsPlusNormal"/>
        <w:spacing w:before="220"/>
        <w:ind w:firstLine="540"/>
        <w:jc w:val="both"/>
      </w:pPr>
      <w:r>
        <w:t>2. Состав и квалификация исполнителей социальной программы (проекта): кадровые ресурсы, которые будут использованы для реализации социального проекта; количественный и качественный состав исполнителей социального проекта, в том числе добровольцев (объем не более 1/4 страницы).</w:t>
      </w:r>
    </w:p>
    <w:p w:rsidR="00EB7778" w:rsidRDefault="00EB7778">
      <w:pPr>
        <w:pStyle w:val="ConsPlusNormal"/>
        <w:spacing w:before="220"/>
        <w:ind w:firstLine="540"/>
        <w:jc w:val="both"/>
      </w:pPr>
      <w:r>
        <w:t>3. Материально-техническая база (ресурсы, оснащение) организации (объем не более 1/4 страницы).</w:t>
      </w:r>
    </w:p>
    <w:p w:rsidR="00EB7778" w:rsidRDefault="00EB7778">
      <w:pPr>
        <w:pStyle w:val="ConsPlusNormal"/>
        <w:jc w:val="both"/>
      </w:pPr>
    </w:p>
    <w:p w:rsidR="00EB7778" w:rsidRDefault="00EB7778">
      <w:pPr>
        <w:pStyle w:val="ConsPlusNormal"/>
        <w:jc w:val="center"/>
        <w:outlineLvl w:val="3"/>
      </w:pPr>
      <w:r>
        <w:t>II. Информация об организациях-партнерах</w:t>
      </w:r>
    </w:p>
    <w:p w:rsidR="00EB7778" w:rsidRDefault="00EB7778">
      <w:pPr>
        <w:pStyle w:val="ConsPlusNormal"/>
        <w:jc w:val="both"/>
      </w:pPr>
    </w:p>
    <w:p w:rsidR="00EB7778" w:rsidRDefault="00EB7778">
      <w:pPr>
        <w:pStyle w:val="ConsPlusNormal"/>
        <w:ind w:firstLine="540"/>
        <w:jc w:val="both"/>
      </w:pPr>
      <w:r>
        <w:t>4. Информация о партнерах программы (проекта), их вкладе в реализацию социального проекта (приложить письма поддержки). Партнерами могут выступать некоммерческие организации, муниципальные учреждения, субъекты малого и среднего предпринимательства.</w:t>
      </w:r>
    </w:p>
    <w:p w:rsidR="00EB7778" w:rsidRDefault="00EB7778">
      <w:pPr>
        <w:pStyle w:val="ConsPlusNormal"/>
        <w:jc w:val="both"/>
      </w:pPr>
    </w:p>
    <w:p w:rsidR="00EB7778" w:rsidRDefault="00EB7778">
      <w:pPr>
        <w:pStyle w:val="ConsPlusNormal"/>
        <w:jc w:val="center"/>
        <w:outlineLvl w:val="3"/>
      </w:pPr>
      <w:r>
        <w:t>III. Описание социального проекта</w:t>
      </w:r>
    </w:p>
    <w:p w:rsidR="00EB7778" w:rsidRDefault="00EB7778">
      <w:pPr>
        <w:pStyle w:val="ConsPlusNormal"/>
        <w:jc w:val="both"/>
      </w:pPr>
    </w:p>
    <w:p w:rsidR="00EB7778" w:rsidRDefault="00EB7778">
      <w:pPr>
        <w:pStyle w:val="ConsPlusNormal"/>
        <w:ind w:firstLine="540"/>
        <w:jc w:val="both"/>
      </w:pPr>
      <w:r>
        <w:t>5. Описание проблемы, на решение которой направлен социальный проект: причина обращения к проблеме; как социальный проект может помочь в ее решении; в чем состоит актуальность социального проекта (объем подраздела не более 1/2 страницы).</w:t>
      </w:r>
    </w:p>
    <w:p w:rsidR="00EB7778" w:rsidRDefault="00EB7778">
      <w:pPr>
        <w:pStyle w:val="ConsPlusNormal"/>
        <w:spacing w:before="220"/>
        <w:ind w:firstLine="540"/>
        <w:jc w:val="both"/>
      </w:pPr>
      <w:r>
        <w:t>6. Цели и задачи социальной программы (проекта):</w:t>
      </w:r>
    </w:p>
    <w:p w:rsidR="00EB7778" w:rsidRDefault="00EB7778">
      <w:pPr>
        <w:pStyle w:val="ConsPlusNormal"/>
        <w:spacing w:before="220"/>
        <w:ind w:firstLine="540"/>
        <w:jc w:val="both"/>
      </w:pPr>
      <w:r>
        <w:t xml:space="preserve">1) цель должна быть </w:t>
      </w:r>
      <w:proofErr w:type="gramStart"/>
      <w:r>
        <w:t>достижима в рамках реализации социального проекта и измерима</w:t>
      </w:r>
      <w:proofErr w:type="gramEnd"/>
      <w:r>
        <w:t xml:space="preserve"> по его окончании;</w:t>
      </w:r>
    </w:p>
    <w:p w:rsidR="00EB7778" w:rsidRDefault="00EB7778">
      <w:pPr>
        <w:pStyle w:val="ConsPlusNormal"/>
        <w:spacing w:before="220"/>
        <w:ind w:firstLine="540"/>
        <w:jc w:val="both"/>
      </w:pPr>
      <w:r>
        <w:t>2) задачи социальной программы (проекта) - действия в ходе социального проекта по достижению заявленной цели.</w:t>
      </w:r>
    </w:p>
    <w:p w:rsidR="00EB7778" w:rsidRDefault="00EB7778">
      <w:pPr>
        <w:pStyle w:val="ConsPlusNormal"/>
        <w:spacing w:before="220"/>
        <w:ind w:firstLine="540"/>
        <w:jc w:val="both"/>
      </w:pPr>
      <w:r>
        <w:t>7. Деятельность в рамках социальной программы (проекта):</w:t>
      </w:r>
    </w:p>
    <w:p w:rsidR="00EB7778" w:rsidRDefault="00EB7778">
      <w:pPr>
        <w:pStyle w:val="ConsPlusNormal"/>
        <w:spacing w:before="220"/>
        <w:ind w:firstLine="540"/>
        <w:jc w:val="both"/>
      </w:pPr>
      <w:r>
        <w:t>1) описание целевой группы, т.е. на кого конкретно направлен социальный проект, сколько человек планируется охватить социальным проектом;</w:t>
      </w:r>
    </w:p>
    <w:p w:rsidR="00EB7778" w:rsidRDefault="00EB7778">
      <w:pPr>
        <w:pStyle w:val="ConsPlusNormal"/>
        <w:spacing w:before="220"/>
        <w:ind w:firstLine="540"/>
        <w:jc w:val="both"/>
      </w:pPr>
      <w:r>
        <w:t>2) описание основных этапов реализации социальной программы (проекта).</w:t>
      </w:r>
    </w:p>
    <w:p w:rsidR="00EB7778" w:rsidRDefault="00EB7778">
      <w:pPr>
        <w:pStyle w:val="ConsPlusNormal"/>
        <w:spacing w:before="220"/>
        <w:ind w:firstLine="540"/>
        <w:jc w:val="both"/>
      </w:pPr>
      <w:bookmarkStart w:id="38" w:name="P500"/>
      <w:bookmarkEnd w:id="38"/>
      <w:r>
        <w:t xml:space="preserve">8. Конкретные, измеримые результаты и показатели, необходимые для достижения </w:t>
      </w:r>
      <w:r>
        <w:lastRenderedPageBreak/>
        <w:t>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(при возможности такой детализации).</w:t>
      </w:r>
    </w:p>
    <w:p w:rsidR="00EB7778" w:rsidRDefault="00EB7778">
      <w:pPr>
        <w:pStyle w:val="ConsPlusNormal"/>
        <w:spacing w:before="220"/>
        <w:ind w:firstLine="540"/>
        <w:jc w:val="both"/>
      </w:pPr>
      <w:proofErr w:type="gramStart"/>
      <w:r>
        <w:t>Механизм оценки достижения результатов реализации социальной программы (проекта) (опрос, анкетирование, интервьюирование, протоколирование, наблюдение, тестирование, фотографирование и др.):</w:t>
      </w:r>
      <w:proofErr w:type="gramEnd"/>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636"/>
        <w:gridCol w:w="1600"/>
        <w:gridCol w:w="484"/>
        <w:gridCol w:w="1420"/>
        <w:gridCol w:w="1660"/>
        <w:gridCol w:w="1948"/>
      </w:tblGrid>
      <w:tr w:rsidR="00EB7778">
        <w:tc>
          <w:tcPr>
            <w:tcW w:w="460" w:type="dxa"/>
            <w:vMerge w:val="restart"/>
          </w:tcPr>
          <w:p w:rsidR="00EB7778" w:rsidRDefault="00EB7778">
            <w:pPr>
              <w:pStyle w:val="ConsPlusNormal"/>
              <w:jc w:val="center"/>
            </w:pPr>
            <w:r>
              <w:t xml:space="preserve">N </w:t>
            </w:r>
            <w:proofErr w:type="gramStart"/>
            <w:r>
              <w:t>п</w:t>
            </w:r>
            <w:proofErr w:type="gramEnd"/>
            <w:r>
              <w:t>/п</w:t>
            </w:r>
          </w:p>
        </w:tc>
        <w:tc>
          <w:tcPr>
            <w:tcW w:w="1636" w:type="dxa"/>
            <w:vMerge w:val="restart"/>
          </w:tcPr>
          <w:p w:rsidR="00EB7778" w:rsidRDefault="00EB7778">
            <w:pPr>
              <w:pStyle w:val="ConsPlusNormal"/>
              <w:jc w:val="center"/>
            </w:pPr>
            <w:r>
              <w:t>Наименование результата реализации социального проекта (показателя)</w:t>
            </w:r>
          </w:p>
        </w:tc>
        <w:tc>
          <w:tcPr>
            <w:tcW w:w="2084" w:type="dxa"/>
            <w:gridSpan w:val="2"/>
          </w:tcPr>
          <w:p w:rsidR="00EB7778" w:rsidRDefault="00EB7778">
            <w:pPr>
              <w:pStyle w:val="ConsPlusNormal"/>
              <w:jc w:val="center"/>
            </w:pPr>
            <w:r>
              <w:t xml:space="preserve">Единица измерения по общероссийскому классификатору единиц измерения </w:t>
            </w:r>
            <w:hyperlink r:id="rId30">
              <w:r>
                <w:rPr>
                  <w:color w:val="0000FF"/>
                </w:rPr>
                <w:t>(ОКЕИ)</w:t>
              </w:r>
            </w:hyperlink>
          </w:p>
        </w:tc>
        <w:tc>
          <w:tcPr>
            <w:tcW w:w="1420" w:type="dxa"/>
            <w:vMerge w:val="restart"/>
          </w:tcPr>
          <w:p w:rsidR="00EB7778" w:rsidRDefault="00EB7778">
            <w:pPr>
              <w:pStyle w:val="ConsPlusNormal"/>
              <w:jc w:val="center"/>
            </w:pPr>
            <w:r>
              <w:t>Плановое значение результата реализации социального проекта (показателя)</w:t>
            </w:r>
          </w:p>
        </w:tc>
        <w:tc>
          <w:tcPr>
            <w:tcW w:w="1660" w:type="dxa"/>
            <w:vMerge w:val="restart"/>
          </w:tcPr>
          <w:p w:rsidR="00EB7778" w:rsidRDefault="00EB7778">
            <w:pPr>
              <w:pStyle w:val="ConsPlusNormal"/>
              <w:jc w:val="center"/>
            </w:pPr>
            <w:r>
              <w:t>Срок, на который запланировано достижение результата реализации социального проекта (показателя)</w:t>
            </w:r>
          </w:p>
        </w:tc>
        <w:tc>
          <w:tcPr>
            <w:tcW w:w="1948" w:type="dxa"/>
            <w:vMerge w:val="restart"/>
          </w:tcPr>
          <w:p w:rsidR="00EB7778" w:rsidRDefault="00EB7778">
            <w:pPr>
              <w:pStyle w:val="ConsPlusNormal"/>
              <w:jc w:val="center"/>
            </w:pPr>
            <w:r>
              <w:t>Механизм и документ, подтверждающий достижение результата реализации социального проекта</w:t>
            </w:r>
          </w:p>
        </w:tc>
      </w:tr>
      <w:tr w:rsidR="00EB7778">
        <w:tc>
          <w:tcPr>
            <w:tcW w:w="460" w:type="dxa"/>
            <w:vMerge/>
          </w:tcPr>
          <w:p w:rsidR="00EB7778" w:rsidRDefault="00EB7778">
            <w:pPr>
              <w:pStyle w:val="ConsPlusNormal"/>
            </w:pPr>
          </w:p>
        </w:tc>
        <w:tc>
          <w:tcPr>
            <w:tcW w:w="1636" w:type="dxa"/>
            <w:vMerge/>
          </w:tcPr>
          <w:p w:rsidR="00EB7778" w:rsidRDefault="00EB7778">
            <w:pPr>
              <w:pStyle w:val="ConsPlusNormal"/>
            </w:pPr>
          </w:p>
        </w:tc>
        <w:tc>
          <w:tcPr>
            <w:tcW w:w="1600" w:type="dxa"/>
          </w:tcPr>
          <w:p w:rsidR="00EB7778" w:rsidRDefault="00EB7778">
            <w:pPr>
              <w:pStyle w:val="ConsPlusNormal"/>
              <w:jc w:val="center"/>
            </w:pPr>
            <w:r>
              <w:t>наименование</w:t>
            </w:r>
          </w:p>
        </w:tc>
        <w:tc>
          <w:tcPr>
            <w:tcW w:w="484" w:type="dxa"/>
          </w:tcPr>
          <w:p w:rsidR="00EB7778" w:rsidRDefault="00EB7778">
            <w:pPr>
              <w:pStyle w:val="ConsPlusNormal"/>
              <w:jc w:val="center"/>
            </w:pPr>
            <w:r>
              <w:t>код</w:t>
            </w:r>
          </w:p>
        </w:tc>
        <w:tc>
          <w:tcPr>
            <w:tcW w:w="1420" w:type="dxa"/>
            <w:vMerge/>
          </w:tcPr>
          <w:p w:rsidR="00EB7778" w:rsidRDefault="00EB7778">
            <w:pPr>
              <w:pStyle w:val="ConsPlusNormal"/>
            </w:pPr>
          </w:p>
        </w:tc>
        <w:tc>
          <w:tcPr>
            <w:tcW w:w="1660" w:type="dxa"/>
            <w:vMerge/>
          </w:tcPr>
          <w:p w:rsidR="00EB7778" w:rsidRDefault="00EB7778">
            <w:pPr>
              <w:pStyle w:val="ConsPlusNormal"/>
            </w:pPr>
          </w:p>
        </w:tc>
        <w:tc>
          <w:tcPr>
            <w:tcW w:w="1948" w:type="dxa"/>
            <w:vMerge/>
          </w:tcPr>
          <w:p w:rsidR="00EB7778" w:rsidRDefault="00EB7778">
            <w:pPr>
              <w:pStyle w:val="ConsPlusNormal"/>
            </w:pPr>
          </w:p>
        </w:tc>
      </w:tr>
      <w:tr w:rsidR="00EB7778">
        <w:tc>
          <w:tcPr>
            <w:tcW w:w="460" w:type="dxa"/>
          </w:tcPr>
          <w:p w:rsidR="00EB7778" w:rsidRDefault="00EB7778">
            <w:pPr>
              <w:pStyle w:val="ConsPlusNormal"/>
              <w:jc w:val="center"/>
            </w:pPr>
            <w:r>
              <w:t>1</w:t>
            </w:r>
          </w:p>
        </w:tc>
        <w:tc>
          <w:tcPr>
            <w:tcW w:w="1636" w:type="dxa"/>
          </w:tcPr>
          <w:p w:rsidR="00EB7778" w:rsidRDefault="00EB7778">
            <w:pPr>
              <w:pStyle w:val="ConsPlusNormal"/>
              <w:jc w:val="center"/>
            </w:pPr>
            <w:r>
              <w:t>2</w:t>
            </w:r>
          </w:p>
        </w:tc>
        <w:tc>
          <w:tcPr>
            <w:tcW w:w="1600" w:type="dxa"/>
          </w:tcPr>
          <w:p w:rsidR="00EB7778" w:rsidRDefault="00EB7778">
            <w:pPr>
              <w:pStyle w:val="ConsPlusNormal"/>
              <w:jc w:val="center"/>
            </w:pPr>
            <w:r>
              <w:t>3</w:t>
            </w:r>
          </w:p>
        </w:tc>
        <w:tc>
          <w:tcPr>
            <w:tcW w:w="484" w:type="dxa"/>
          </w:tcPr>
          <w:p w:rsidR="00EB7778" w:rsidRDefault="00EB7778">
            <w:pPr>
              <w:pStyle w:val="ConsPlusNormal"/>
              <w:jc w:val="center"/>
            </w:pPr>
            <w:r>
              <w:t>4</w:t>
            </w:r>
          </w:p>
        </w:tc>
        <w:tc>
          <w:tcPr>
            <w:tcW w:w="1420" w:type="dxa"/>
          </w:tcPr>
          <w:p w:rsidR="00EB7778" w:rsidRDefault="00EB7778">
            <w:pPr>
              <w:pStyle w:val="ConsPlusNormal"/>
              <w:jc w:val="center"/>
            </w:pPr>
            <w:r>
              <w:t>5</w:t>
            </w:r>
          </w:p>
        </w:tc>
        <w:tc>
          <w:tcPr>
            <w:tcW w:w="1660" w:type="dxa"/>
          </w:tcPr>
          <w:p w:rsidR="00EB7778" w:rsidRDefault="00EB7778">
            <w:pPr>
              <w:pStyle w:val="ConsPlusNormal"/>
              <w:jc w:val="center"/>
            </w:pPr>
            <w:r>
              <w:t>6</w:t>
            </w:r>
          </w:p>
        </w:tc>
        <w:tc>
          <w:tcPr>
            <w:tcW w:w="1948" w:type="dxa"/>
          </w:tcPr>
          <w:p w:rsidR="00EB7778" w:rsidRDefault="00EB7778">
            <w:pPr>
              <w:pStyle w:val="ConsPlusNormal"/>
              <w:jc w:val="center"/>
            </w:pPr>
            <w:r>
              <w:t>7</w:t>
            </w:r>
          </w:p>
        </w:tc>
      </w:tr>
      <w:tr w:rsidR="00EB7778">
        <w:tc>
          <w:tcPr>
            <w:tcW w:w="460" w:type="dxa"/>
          </w:tcPr>
          <w:p w:rsidR="00EB7778" w:rsidRDefault="00EB7778">
            <w:pPr>
              <w:pStyle w:val="ConsPlusNormal"/>
            </w:pPr>
            <w:r>
              <w:t>1</w:t>
            </w:r>
          </w:p>
        </w:tc>
        <w:tc>
          <w:tcPr>
            <w:tcW w:w="1636" w:type="dxa"/>
          </w:tcPr>
          <w:p w:rsidR="00EB7778" w:rsidRDefault="00EB7778">
            <w:pPr>
              <w:pStyle w:val="ConsPlusNormal"/>
            </w:pPr>
            <w:r>
              <w:t>Результат 1</w:t>
            </w:r>
          </w:p>
        </w:tc>
        <w:tc>
          <w:tcPr>
            <w:tcW w:w="1600" w:type="dxa"/>
          </w:tcPr>
          <w:p w:rsidR="00EB7778" w:rsidRDefault="00EB7778">
            <w:pPr>
              <w:pStyle w:val="ConsPlusNormal"/>
            </w:pPr>
          </w:p>
        </w:tc>
        <w:tc>
          <w:tcPr>
            <w:tcW w:w="484" w:type="dxa"/>
          </w:tcPr>
          <w:p w:rsidR="00EB7778" w:rsidRDefault="00EB7778">
            <w:pPr>
              <w:pStyle w:val="ConsPlusNormal"/>
            </w:pPr>
          </w:p>
        </w:tc>
        <w:tc>
          <w:tcPr>
            <w:tcW w:w="1420" w:type="dxa"/>
          </w:tcPr>
          <w:p w:rsidR="00EB7778" w:rsidRDefault="00EB7778">
            <w:pPr>
              <w:pStyle w:val="ConsPlusNormal"/>
            </w:pPr>
          </w:p>
        </w:tc>
        <w:tc>
          <w:tcPr>
            <w:tcW w:w="1660" w:type="dxa"/>
          </w:tcPr>
          <w:p w:rsidR="00EB7778" w:rsidRDefault="00EB7778">
            <w:pPr>
              <w:pStyle w:val="ConsPlusNormal"/>
            </w:pPr>
          </w:p>
        </w:tc>
        <w:tc>
          <w:tcPr>
            <w:tcW w:w="1948" w:type="dxa"/>
          </w:tcPr>
          <w:p w:rsidR="00EB7778" w:rsidRDefault="00EB7778">
            <w:pPr>
              <w:pStyle w:val="ConsPlusNormal"/>
            </w:pPr>
          </w:p>
        </w:tc>
      </w:tr>
      <w:tr w:rsidR="00EB7778">
        <w:tc>
          <w:tcPr>
            <w:tcW w:w="460" w:type="dxa"/>
          </w:tcPr>
          <w:p w:rsidR="00EB7778" w:rsidRDefault="00EB7778">
            <w:pPr>
              <w:pStyle w:val="ConsPlusNormal"/>
            </w:pPr>
            <w:r>
              <w:t>2</w:t>
            </w:r>
          </w:p>
        </w:tc>
        <w:tc>
          <w:tcPr>
            <w:tcW w:w="1636" w:type="dxa"/>
          </w:tcPr>
          <w:p w:rsidR="00EB7778" w:rsidRDefault="00EB7778">
            <w:pPr>
              <w:pStyle w:val="ConsPlusNormal"/>
            </w:pPr>
            <w:r>
              <w:t>Результат 2</w:t>
            </w:r>
          </w:p>
        </w:tc>
        <w:tc>
          <w:tcPr>
            <w:tcW w:w="1600" w:type="dxa"/>
          </w:tcPr>
          <w:p w:rsidR="00EB7778" w:rsidRDefault="00EB7778">
            <w:pPr>
              <w:pStyle w:val="ConsPlusNormal"/>
            </w:pPr>
          </w:p>
        </w:tc>
        <w:tc>
          <w:tcPr>
            <w:tcW w:w="484" w:type="dxa"/>
          </w:tcPr>
          <w:p w:rsidR="00EB7778" w:rsidRDefault="00EB7778">
            <w:pPr>
              <w:pStyle w:val="ConsPlusNormal"/>
            </w:pPr>
          </w:p>
        </w:tc>
        <w:tc>
          <w:tcPr>
            <w:tcW w:w="1420" w:type="dxa"/>
          </w:tcPr>
          <w:p w:rsidR="00EB7778" w:rsidRDefault="00EB7778">
            <w:pPr>
              <w:pStyle w:val="ConsPlusNormal"/>
            </w:pPr>
          </w:p>
        </w:tc>
        <w:tc>
          <w:tcPr>
            <w:tcW w:w="1660" w:type="dxa"/>
          </w:tcPr>
          <w:p w:rsidR="00EB7778" w:rsidRDefault="00EB7778">
            <w:pPr>
              <w:pStyle w:val="ConsPlusNormal"/>
            </w:pPr>
          </w:p>
        </w:tc>
        <w:tc>
          <w:tcPr>
            <w:tcW w:w="1948" w:type="dxa"/>
          </w:tcPr>
          <w:p w:rsidR="00EB7778" w:rsidRDefault="00EB7778">
            <w:pPr>
              <w:pStyle w:val="ConsPlusNormal"/>
            </w:pPr>
          </w:p>
        </w:tc>
      </w:tr>
      <w:tr w:rsidR="00EB7778">
        <w:tc>
          <w:tcPr>
            <w:tcW w:w="460" w:type="dxa"/>
          </w:tcPr>
          <w:p w:rsidR="00EB7778" w:rsidRDefault="00EB7778">
            <w:pPr>
              <w:pStyle w:val="ConsPlusNormal"/>
            </w:pPr>
            <w:r>
              <w:t>3</w:t>
            </w:r>
          </w:p>
        </w:tc>
        <w:tc>
          <w:tcPr>
            <w:tcW w:w="1636" w:type="dxa"/>
          </w:tcPr>
          <w:p w:rsidR="00EB7778" w:rsidRDefault="00EB7778">
            <w:pPr>
              <w:pStyle w:val="ConsPlusNormal"/>
            </w:pPr>
            <w:r>
              <w:t>...</w:t>
            </w:r>
          </w:p>
        </w:tc>
        <w:tc>
          <w:tcPr>
            <w:tcW w:w="1600" w:type="dxa"/>
          </w:tcPr>
          <w:p w:rsidR="00EB7778" w:rsidRDefault="00EB7778">
            <w:pPr>
              <w:pStyle w:val="ConsPlusNormal"/>
            </w:pPr>
          </w:p>
        </w:tc>
        <w:tc>
          <w:tcPr>
            <w:tcW w:w="484" w:type="dxa"/>
          </w:tcPr>
          <w:p w:rsidR="00EB7778" w:rsidRDefault="00EB7778">
            <w:pPr>
              <w:pStyle w:val="ConsPlusNormal"/>
            </w:pPr>
          </w:p>
        </w:tc>
        <w:tc>
          <w:tcPr>
            <w:tcW w:w="1420" w:type="dxa"/>
          </w:tcPr>
          <w:p w:rsidR="00EB7778" w:rsidRDefault="00EB7778">
            <w:pPr>
              <w:pStyle w:val="ConsPlusNormal"/>
            </w:pPr>
          </w:p>
        </w:tc>
        <w:tc>
          <w:tcPr>
            <w:tcW w:w="1660" w:type="dxa"/>
          </w:tcPr>
          <w:p w:rsidR="00EB7778" w:rsidRDefault="00EB7778">
            <w:pPr>
              <w:pStyle w:val="ConsPlusNormal"/>
            </w:pPr>
          </w:p>
        </w:tc>
        <w:tc>
          <w:tcPr>
            <w:tcW w:w="1948" w:type="dxa"/>
          </w:tcPr>
          <w:p w:rsidR="00EB7778" w:rsidRDefault="00EB7778">
            <w:pPr>
              <w:pStyle w:val="ConsPlusNormal"/>
            </w:pPr>
          </w:p>
        </w:tc>
      </w:tr>
    </w:tbl>
    <w:p w:rsidR="00EB7778" w:rsidRDefault="00EB7778">
      <w:pPr>
        <w:pStyle w:val="ConsPlusNormal"/>
        <w:jc w:val="both"/>
      </w:pPr>
    </w:p>
    <w:p w:rsidR="00EB7778" w:rsidRDefault="00EB7778">
      <w:pPr>
        <w:pStyle w:val="ConsPlusNormal"/>
        <w:ind w:firstLine="540"/>
        <w:jc w:val="both"/>
      </w:pPr>
      <w:r>
        <w:t>В качестве документов, подтверждающих достижение результата реализации социального проекта, могут быть представлены результаты анкетирования, тестирования, данные проведенных опросов, протоколы, анализ статистики, списки участников, листы регистрации, отчеты, фотографии и др.</w:t>
      </w:r>
    </w:p>
    <w:p w:rsidR="00EB7778" w:rsidRDefault="00EB7778">
      <w:pPr>
        <w:pStyle w:val="ConsPlusNormal"/>
        <w:spacing w:before="220"/>
        <w:ind w:firstLine="540"/>
        <w:jc w:val="both"/>
      </w:pPr>
      <w:r>
        <w:t>9. Дальнейшее развитие социальной программы (проекта): перспективы развития проекта после использования средств субсидии; возможности привлечения дополнительных финансовых ресурсов для продолжения/развития проекта.</w:t>
      </w:r>
    </w:p>
    <w:p w:rsidR="00EB7778" w:rsidRDefault="00EB7778">
      <w:pPr>
        <w:pStyle w:val="ConsPlusNormal"/>
        <w:jc w:val="both"/>
      </w:pPr>
    </w:p>
    <w:p w:rsidR="00EB7778" w:rsidRDefault="00EB7778">
      <w:pPr>
        <w:pStyle w:val="ConsPlusNormal"/>
        <w:jc w:val="center"/>
        <w:outlineLvl w:val="3"/>
      </w:pPr>
      <w:r>
        <w:t>IV. Календарный график выполнения социальной программы</w:t>
      </w:r>
    </w:p>
    <w:p w:rsidR="00EB7778" w:rsidRDefault="00EB7778">
      <w:pPr>
        <w:pStyle w:val="ConsPlusNormal"/>
        <w:jc w:val="center"/>
      </w:pPr>
      <w:r>
        <w:t>(проекта) (начиная с отдельного листа)</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531"/>
        <w:gridCol w:w="1814"/>
        <w:gridCol w:w="1531"/>
        <w:gridCol w:w="1757"/>
      </w:tblGrid>
      <w:tr w:rsidR="00EB7778">
        <w:tc>
          <w:tcPr>
            <w:tcW w:w="567" w:type="dxa"/>
          </w:tcPr>
          <w:p w:rsidR="00EB7778" w:rsidRDefault="00EB7778">
            <w:pPr>
              <w:pStyle w:val="ConsPlusNormal"/>
              <w:jc w:val="center"/>
            </w:pPr>
            <w:r>
              <w:t xml:space="preserve">N </w:t>
            </w:r>
            <w:proofErr w:type="gramStart"/>
            <w:r>
              <w:t>п</w:t>
            </w:r>
            <w:proofErr w:type="gramEnd"/>
            <w:r>
              <w:t>/п</w:t>
            </w:r>
          </w:p>
        </w:tc>
        <w:tc>
          <w:tcPr>
            <w:tcW w:w="1871" w:type="dxa"/>
          </w:tcPr>
          <w:p w:rsidR="00EB7778" w:rsidRDefault="00EB7778">
            <w:pPr>
              <w:pStyle w:val="ConsPlusNormal"/>
              <w:jc w:val="center"/>
            </w:pPr>
            <w:r>
              <w:t>Мероприятие</w:t>
            </w:r>
          </w:p>
        </w:tc>
        <w:tc>
          <w:tcPr>
            <w:tcW w:w="1531" w:type="dxa"/>
          </w:tcPr>
          <w:p w:rsidR="00EB7778" w:rsidRDefault="00EB7778">
            <w:pPr>
              <w:pStyle w:val="ConsPlusNormal"/>
              <w:jc w:val="center"/>
            </w:pPr>
            <w:r>
              <w:t>Срок проведения</w:t>
            </w:r>
          </w:p>
        </w:tc>
        <w:tc>
          <w:tcPr>
            <w:tcW w:w="1814" w:type="dxa"/>
          </w:tcPr>
          <w:p w:rsidR="00EB7778" w:rsidRDefault="00EB7778">
            <w:pPr>
              <w:pStyle w:val="ConsPlusNormal"/>
              <w:jc w:val="center"/>
            </w:pPr>
            <w:r>
              <w:t>Результат проведения мероприятия (в количественном выражении)</w:t>
            </w:r>
          </w:p>
        </w:tc>
        <w:tc>
          <w:tcPr>
            <w:tcW w:w="1531" w:type="dxa"/>
          </w:tcPr>
          <w:p w:rsidR="00EB7778" w:rsidRDefault="00EB7778">
            <w:pPr>
              <w:pStyle w:val="ConsPlusNormal"/>
              <w:jc w:val="center"/>
            </w:pPr>
            <w:r>
              <w:t xml:space="preserve">Связь с результатом реализации проекта (показателя) </w:t>
            </w:r>
            <w:hyperlink w:anchor="P578">
              <w:r>
                <w:rPr>
                  <w:color w:val="0000FF"/>
                </w:rPr>
                <w:t>&lt;*&gt;</w:t>
              </w:r>
            </w:hyperlink>
          </w:p>
        </w:tc>
        <w:tc>
          <w:tcPr>
            <w:tcW w:w="1757" w:type="dxa"/>
          </w:tcPr>
          <w:p w:rsidR="00EB7778" w:rsidRDefault="00EB7778">
            <w:pPr>
              <w:pStyle w:val="ConsPlusNormal"/>
              <w:jc w:val="center"/>
            </w:pPr>
            <w:proofErr w:type="gramStart"/>
            <w:r>
              <w:t>Ответственный</w:t>
            </w:r>
            <w:proofErr w:type="gramEnd"/>
            <w:r>
              <w:t xml:space="preserve"> за мероприятие</w:t>
            </w:r>
          </w:p>
        </w:tc>
      </w:tr>
      <w:tr w:rsidR="00EB7778">
        <w:tc>
          <w:tcPr>
            <w:tcW w:w="567" w:type="dxa"/>
          </w:tcPr>
          <w:p w:rsidR="00EB7778" w:rsidRDefault="00EB7778">
            <w:pPr>
              <w:pStyle w:val="ConsPlusNormal"/>
              <w:jc w:val="center"/>
            </w:pPr>
            <w:r>
              <w:t>1</w:t>
            </w:r>
          </w:p>
        </w:tc>
        <w:tc>
          <w:tcPr>
            <w:tcW w:w="1871" w:type="dxa"/>
          </w:tcPr>
          <w:p w:rsidR="00EB7778" w:rsidRDefault="00EB7778">
            <w:pPr>
              <w:pStyle w:val="ConsPlusNormal"/>
              <w:jc w:val="center"/>
            </w:pPr>
            <w:r>
              <w:t>2</w:t>
            </w:r>
          </w:p>
        </w:tc>
        <w:tc>
          <w:tcPr>
            <w:tcW w:w="1531" w:type="dxa"/>
          </w:tcPr>
          <w:p w:rsidR="00EB7778" w:rsidRDefault="00EB7778">
            <w:pPr>
              <w:pStyle w:val="ConsPlusNormal"/>
              <w:jc w:val="center"/>
            </w:pPr>
            <w:r>
              <w:t>3</w:t>
            </w:r>
          </w:p>
        </w:tc>
        <w:tc>
          <w:tcPr>
            <w:tcW w:w="1814" w:type="dxa"/>
          </w:tcPr>
          <w:p w:rsidR="00EB7778" w:rsidRDefault="00EB7778">
            <w:pPr>
              <w:pStyle w:val="ConsPlusNormal"/>
              <w:jc w:val="center"/>
            </w:pPr>
            <w:r>
              <w:t>4</w:t>
            </w:r>
          </w:p>
        </w:tc>
        <w:tc>
          <w:tcPr>
            <w:tcW w:w="1531" w:type="dxa"/>
          </w:tcPr>
          <w:p w:rsidR="00EB7778" w:rsidRDefault="00EB7778">
            <w:pPr>
              <w:pStyle w:val="ConsPlusNormal"/>
              <w:jc w:val="center"/>
            </w:pPr>
            <w:r>
              <w:t>5</w:t>
            </w:r>
          </w:p>
        </w:tc>
        <w:tc>
          <w:tcPr>
            <w:tcW w:w="1757" w:type="dxa"/>
          </w:tcPr>
          <w:p w:rsidR="00EB7778" w:rsidRDefault="00EB7778">
            <w:pPr>
              <w:pStyle w:val="ConsPlusNormal"/>
              <w:jc w:val="center"/>
            </w:pPr>
            <w:r>
              <w:t>6</w:t>
            </w:r>
          </w:p>
        </w:tc>
      </w:tr>
      <w:tr w:rsidR="00EB7778">
        <w:tc>
          <w:tcPr>
            <w:tcW w:w="567" w:type="dxa"/>
          </w:tcPr>
          <w:p w:rsidR="00EB7778" w:rsidRDefault="00EB7778">
            <w:pPr>
              <w:pStyle w:val="ConsPlusNormal"/>
            </w:pPr>
            <w:r>
              <w:t>1</w:t>
            </w:r>
          </w:p>
        </w:tc>
        <w:tc>
          <w:tcPr>
            <w:tcW w:w="1871" w:type="dxa"/>
          </w:tcPr>
          <w:p w:rsidR="00EB7778" w:rsidRDefault="00EB7778">
            <w:pPr>
              <w:pStyle w:val="ConsPlusNormal"/>
            </w:pPr>
            <w:r>
              <w:t>Мероприятие 1</w:t>
            </w:r>
          </w:p>
        </w:tc>
        <w:tc>
          <w:tcPr>
            <w:tcW w:w="1531" w:type="dxa"/>
          </w:tcPr>
          <w:p w:rsidR="00EB7778" w:rsidRDefault="00EB7778">
            <w:pPr>
              <w:pStyle w:val="ConsPlusNormal"/>
            </w:pPr>
          </w:p>
        </w:tc>
        <w:tc>
          <w:tcPr>
            <w:tcW w:w="1814" w:type="dxa"/>
          </w:tcPr>
          <w:p w:rsidR="00EB7778" w:rsidRDefault="00EB7778">
            <w:pPr>
              <w:pStyle w:val="ConsPlusNormal"/>
            </w:pPr>
          </w:p>
        </w:tc>
        <w:tc>
          <w:tcPr>
            <w:tcW w:w="1531" w:type="dxa"/>
          </w:tcPr>
          <w:p w:rsidR="00EB7778" w:rsidRDefault="00EB7778">
            <w:pPr>
              <w:pStyle w:val="ConsPlusNormal"/>
            </w:pPr>
          </w:p>
        </w:tc>
        <w:tc>
          <w:tcPr>
            <w:tcW w:w="1757" w:type="dxa"/>
          </w:tcPr>
          <w:p w:rsidR="00EB7778" w:rsidRDefault="00EB7778">
            <w:pPr>
              <w:pStyle w:val="ConsPlusNormal"/>
            </w:pPr>
          </w:p>
        </w:tc>
      </w:tr>
      <w:tr w:rsidR="00EB7778">
        <w:tc>
          <w:tcPr>
            <w:tcW w:w="567" w:type="dxa"/>
          </w:tcPr>
          <w:p w:rsidR="00EB7778" w:rsidRDefault="00EB7778">
            <w:pPr>
              <w:pStyle w:val="ConsPlusNormal"/>
            </w:pPr>
            <w:r>
              <w:t>2</w:t>
            </w:r>
          </w:p>
        </w:tc>
        <w:tc>
          <w:tcPr>
            <w:tcW w:w="1871" w:type="dxa"/>
          </w:tcPr>
          <w:p w:rsidR="00EB7778" w:rsidRDefault="00EB7778">
            <w:pPr>
              <w:pStyle w:val="ConsPlusNormal"/>
            </w:pPr>
            <w:r>
              <w:t>Мероприятие 2</w:t>
            </w:r>
          </w:p>
        </w:tc>
        <w:tc>
          <w:tcPr>
            <w:tcW w:w="1531" w:type="dxa"/>
          </w:tcPr>
          <w:p w:rsidR="00EB7778" w:rsidRDefault="00EB7778">
            <w:pPr>
              <w:pStyle w:val="ConsPlusNormal"/>
            </w:pPr>
          </w:p>
        </w:tc>
        <w:tc>
          <w:tcPr>
            <w:tcW w:w="1814" w:type="dxa"/>
          </w:tcPr>
          <w:p w:rsidR="00EB7778" w:rsidRDefault="00EB7778">
            <w:pPr>
              <w:pStyle w:val="ConsPlusNormal"/>
            </w:pPr>
          </w:p>
        </w:tc>
        <w:tc>
          <w:tcPr>
            <w:tcW w:w="1531" w:type="dxa"/>
          </w:tcPr>
          <w:p w:rsidR="00EB7778" w:rsidRDefault="00EB7778">
            <w:pPr>
              <w:pStyle w:val="ConsPlusNormal"/>
            </w:pPr>
          </w:p>
        </w:tc>
        <w:tc>
          <w:tcPr>
            <w:tcW w:w="1757" w:type="dxa"/>
          </w:tcPr>
          <w:p w:rsidR="00EB7778" w:rsidRDefault="00EB7778">
            <w:pPr>
              <w:pStyle w:val="ConsPlusNormal"/>
            </w:pPr>
          </w:p>
        </w:tc>
      </w:tr>
      <w:tr w:rsidR="00EB7778">
        <w:tc>
          <w:tcPr>
            <w:tcW w:w="567" w:type="dxa"/>
          </w:tcPr>
          <w:p w:rsidR="00EB7778" w:rsidRDefault="00EB7778">
            <w:pPr>
              <w:pStyle w:val="ConsPlusNormal"/>
            </w:pPr>
            <w:r>
              <w:t>3</w:t>
            </w:r>
          </w:p>
        </w:tc>
        <w:tc>
          <w:tcPr>
            <w:tcW w:w="1871" w:type="dxa"/>
          </w:tcPr>
          <w:p w:rsidR="00EB7778" w:rsidRDefault="00EB7778">
            <w:pPr>
              <w:pStyle w:val="ConsPlusNormal"/>
            </w:pPr>
            <w:r>
              <w:t>...</w:t>
            </w:r>
          </w:p>
        </w:tc>
        <w:tc>
          <w:tcPr>
            <w:tcW w:w="1531" w:type="dxa"/>
          </w:tcPr>
          <w:p w:rsidR="00EB7778" w:rsidRDefault="00EB7778">
            <w:pPr>
              <w:pStyle w:val="ConsPlusNormal"/>
            </w:pPr>
          </w:p>
        </w:tc>
        <w:tc>
          <w:tcPr>
            <w:tcW w:w="1814" w:type="dxa"/>
          </w:tcPr>
          <w:p w:rsidR="00EB7778" w:rsidRDefault="00EB7778">
            <w:pPr>
              <w:pStyle w:val="ConsPlusNormal"/>
            </w:pPr>
          </w:p>
        </w:tc>
        <w:tc>
          <w:tcPr>
            <w:tcW w:w="1531" w:type="dxa"/>
          </w:tcPr>
          <w:p w:rsidR="00EB7778" w:rsidRDefault="00EB7778">
            <w:pPr>
              <w:pStyle w:val="ConsPlusNormal"/>
            </w:pPr>
          </w:p>
        </w:tc>
        <w:tc>
          <w:tcPr>
            <w:tcW w:w="1757" w:type="dxa"/>
          </w:tcPr>
          <w:p w:rsidR="00EB7778" w:rsidRDefault="00EB7778">
            <w:pPr>
              <w:pStyle w:val="ConsPlusNormal"/>
            </w:pPr>
          </w:p>
        </w:tc>
      </w:tr>
    </w:tbl>
    <w:p w:rsidR="00EB7778" w:rsidRDefault="00EB7778">
      <w:pPr>
        <w:pStyle w:val="ConsPlusNormal"/>
        <w:jc w:val="both"/>
      </w:pPr>
    </w:p>
    <w:p w:rsidR="00EB7778" w:rsidRDefault="00EB7778">
      <w:pPr>
        <w:pStyle w:val="ConsPlusNormal"/>
        <w:ind w:firstLine="540"/>
        <w:jc w:val="both"/>
      </w:pPr>
      <w:r>
        <w:t>--------------------------------</w:t>
      </w:r>
    </w:p>
    <w:p w:rsidR="00EB7778" w:rsidRDefault="00EB7778">
      <w:pPr>
        <w:pStyle w:val="ConsPlusNormal"/>
        <w:spacing w:before="220"/>
        <w:ind w:firstLine="540"/>
        <w:jc w:val="both"/>
      </w:pPr>
      <w:bookmarkStart w:id="39" w:name="P578"/>
      <w:bookmarkEnd w:id="39"/>
      <w:r>
        <w:lastRenderedPageBreak/>
        <w:t>&lt;*&gt; Каждое мероприятие должно иметь связь с конкретным показателем результата реализации социального проекта.</w:t>
      </w:r>
    </w:p>
    <w:p w:rsidR="00EB7778" w:rsidRDefault="00EB7778">
      <w:pPr>
        <w:pStyle w:val="ConsPlusNormal"/>
        <w:jc w:val="both"/>
      </w:pPr>
    </w:p>
    <w:p w:rsidR="00EB7778" w:rsidRDefault="00EB7778">
      <w:pPr>
        <w:pStyle w:val="ConsPlusNormal"/>
        <w:jc w:val="center"/>
        <w:outlineLvl w:val="3"/>
      </w:pPr>
      <w:r>
        <w:t>V. Бюджет социальной программы (проекта)</w:t>
      </w:r>
    </w:p>
    <w:p w:rsidR="00EB7778" w:rsidRDefault="00EB7778">
      <w:pPr>
        <w:pStyle w:val="ConsPlusNormal"/>
        <w:jc w:val="center"/>
      </w:pPr>
      <w:r>
        <w:t>(начиная с отдельного листа)</w:t>
      </w:r>
    </w:p>
    <w:p w:rsidR="00EB7778" w:rsidRDefault="00EB7778">
      <w:pPr>
        <w:pStyle w:val="ConsPlusNormal"/>
        <w:jc w:val="both"/>
      </w:pPr>
    </w:p>
    <w:p w:rsidR="00EB7778" w:rsidRDefault="00EB7778">
      <w:pPr>
        <w:pStyle w:val="ConsPlusNormal"/>
        <w:ind w:firstLine="540"/>
        <w:jc w:val="both"/>
      </w:pPr>
      <w:r>
        <w:t xml:space="preserve">10. Сводная смета (возможный состав бюджетных статей указан в </w:t>
      </w:r>
      <w:hyperlink w:anchor="P217">
        <w:r>
          <w:rPr>
            <w:color w:val="0000FF"/>
          </w:rPr>
          <w:t>п. 44</w:t>
        </w:r>
      </w:hyperlink>
      <w:r>
        <w:t xml:space="preserve"> Положения):</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324"/>
        <w:gridCol w:w="1984"/>
        <w:gridCol w:w="2211"/>
      </w:tblGrid>
      <w:tr w:rsidR="00EB7778">
        <w:tc>
          <w:tcPr>
            <w:tcW w:w="567" w:type="dxa"/>
          </w:tcPr>
          <w:p w:rsidR="00EB7778" w:rsidRDefault="00EB7778">
            <w:pPr>
              <w:pStyle w:val="ConsPlusNormal"/>
              <w:jc w:val="center"/>
            </w:pPr>
            <w:r>
              <w:t xml:space="preserve">N </w:t>
            </w:r>
            <w:proofErr w:type="gramStart"/>
            <w:r>
              <w:t>п</w:t>
            </w:r>
            <w:proofErr w:type="gramEnd"/>
            <w:r>
              <w:t>/п</w:t>
            </w:r>
          </w:p>
        </w:tc>
        <w:tc>
          <w:tcPr>
            <w:tcW w:w="1984" w:type="dxa"/>
          </w:tcPr>
          <w:p w:rsidR="00EB7778" w:rsidRDefault="00EB7778">
            <w:pPr>
              <w:pStyle w:val="ConsPlusNormal"/>
              <w:jc w:val="center"/>
            </w:pPr>
            <w:r>
              <w:t>Наименование результата реализации социальной программы (проекта) (показателя)</w:t>
            </w:r>
          </w:p>
        </w:tc>
        <w:tc>
          <w:tcPr>
            <w:tcW w:w="2324" w:type="dxa"/>
          </w:tcPr>
          <w:p w:rsidR="00EB7778" w:rsidRDefault="00EB7778">
            <w:pPr>
              <w:pStyle w:val="ConsPlusNormal"/>
              <w:jc w:val="center"/>
            </w:pPr>
            <w:r>
              <w:t>Статья расходов</w:t>
            </w:r>
          </w:p>
        </w:tc>
        <w:tc>
          <w:tcPr>
            <w:tcW w:w="1984" w:type="dxa"/>
          </w:tcPr>
          <w:p w:rsidR="00EB7778" w:rsidRDefault="00EB7778">
            <w:pPr>
              <w:pStyle w:val="ConsPlusNormal"/>
              <w:jc w:val="center"/>
            </w:pPr>
            <w:r>
              <w:t>Запрашиваемая сумма, рублей</w:t>
            </w:r>
          </w:p>
        </w:tc>
        <w:tc>
          <w:tcPr>
            <w:tcW w:w="2211" w:type="dxa"/>
          </w:tcPr>
          <w:p w:rsidR="00EB7778" w:rsidRDefault="00EB7778">
            <w:pPr>
              <w:pStyle w:val="ConsPlusNormal"/>
              <w:jc w:val="center"/>
            </w:pPr>
            <w:r>
              <w:t>Собственный (привлеченный) вклад, рублей</w:t>
            </w:r>
          </w:p>
        </w:tc>
      </w:tr>
      <w:tr w:rsidR="00EB7778">
        <w:tc>
          <w:tcPr>
            <w:tcW w:w="567" w:type="dxa"/>
          </w:tcPr>
          <w:p w:rsidR="00EB7778" w:rsidRDefault="00EB7778">
            <w:pPr>
              <w:pStyle w:val="ConsPlusNormal"/>
              <w:jc w:val="center"/>
            </w:pPr>
            <w:r>
              <w:t>1</w:t>
            </w:r>
          </w:p>
        </w:tc>
        <w:tc>
          <w:tcPr>
            <w:tcW w:w="1984" w:type="dxa"/>
          </w:tcPr>
          <w:p w:rsidR="00EB7778" w:rsidRDefault="00EB7778">
            <w:pPr>
              <w:pStyle w:val="ConsPlusNormal"/>
              <w:jc w:val="center"/>
            </w:pPr>
            <w:r>
              <w:t>2</w:t>
            </w:r>
          </w:p>
        </w:tc>
        <w:tc>
          <w:tcPr>
            <w:tcW w:w="2324" w:type="dxa"/>
          </w:tcPr>
          <w:p w:rsidR="00EB7778" w:rsidRDefault="00EB7778">
            <w:pPr>
              <w:pStyle w:val="ConsPlusNormal"/>
              <w:jc w:val="center"/>
            </w:pPr>
            <w:r>
              <w:t>3</w:t>
            </w:r>
          </w:p>
        </w:tc>
        <w:tc>
          <w:tcPr>
            <w:tcW w:w="1984" w:type="dxa"/>
          </w:tcPr>
          <w:p w:rsidR="00EB7778" w:rsidRDefault="00EB7778">
            <w:pPr>
              <w:pStyle w:val="ConsPlusNormal"/>
              <w:jc w:val="center"/>
            </w:pPr>
            <w:r>
              <w:t>4</w:t>
            </w:r>
          </w:p>
        </w:tc>
        <w:tc>
          <w:tcPr>
            <w:tcW w:w="2211" w:type="dxa"/>
          </w:tcPr>
          <w:p w:rsidR="00EB7778" w:rsidRDefault="00EB7778">
            <w:pPr>
              <w:pStyle w:val="ConsPlusNormal"/>
              <w:jc w:val="center"/>
            </w:pPr>
            <w:r>
              <w:t>5</w:t>
            </w:r>
          </w:p>
        </w:tc>
      </w:tr>
      <w:tr w:rsidR="00EB7778">
        <w:tc>
          <w:tcPr>
            <w:tcW w:w="567" w:type="dxa"/>
          </w:tcPr>
          <w:p w:rsidR="00EB7778" w:rsidRDefault="00EB7778">
            <w:pPr>
              <w:pStyle w:val="ConsPlusNormal"/>
            </w:pPr>
            <w:r>
              <w:t>1</w:t>
            </w:r>
          </w:p>
        </w:tc>
        <w:tc>
          <w:tcPr>
            <w:tcW w:w="1984" w:type="dxa"/>
          </w:tcPr>
          <w:p w:rsidR="00EB7778" w:rsidRDefault="00EB7778">
            <w:pPr>
              <w:pStyle w:val="ConsPlusNormal"/>
            </w:pPr>
            <w:r>
              <w:t>Результат 1</w:t>
            </w: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2</w:t>
            </w:r>
          </w:p>
        </w:tc>
        <w:tc>
          <w:tcPr>
            <w:tcW w:w="1984" w:type="dxa"/>
          </w:tcPr>
          <w:p w:rsidR="00EB7778" w:rsidRDefault="00EB7778">
            <w:pPr>
              <w:pStyle w:val="ConsPlusNormal"/>
            </w:pPr>
            <w:r>
              <w:t>Результат 2</w:t>
            </w: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p>
        </w:tc>
        <w:tc>
          <w:tcPr>
            <w:tcW w:w="1984" w:type="dxa"/>
          </w:tcPr>
          <w:p w:rsidR="00EB7778" w:rsidRDefault="00EB7778">
            <w:pPr>
              <w:pStyle w:val="ConsPlusNormal"/>
            </w:pPr>
            <w:r>
              <w:t>....</w:t>
            </w: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2551" w:type="dxa"/>
            <w:gridSpan w:val="2"/>
          </w:tcPr>
          <w:p w:rsidR="00EB7778" w:rsidRDefault="00EB7778">
            <w:pPr>
              <w:pStyle w:val="ConsPlusNormal"/>
            </w:pPr>
            <w:r>
              <w:t>Итого</w:t>
            </w:r>
          </w:p>
        </w:tc>
        <w:tc>
          <w:tcPr>
            <w:tcW w:w="2324" w:type="dxa"/>
          </w:tcPr>
          <w:p w:rsidR="00EB7778" w:rsidRDefault="00EB7778">
            <w:pPr>
              <w:pStyle w:val="ConsPlusNormal"/>
              <w:jc w:val="center"/>
            </w:pPr>
            <w:r>
              <w:t>x</w:t>
            </w:r>
          </w:p>
        </w:tc>
        <w:tc>
          <w:tcPr>
            <w:tcW w:w="1984" w:type="dxa"/>
          </w:tcPr>
          <w:p w:rsidR="00EB7778" w:rsidRDefault="00EB7778">
            <w:pPr>
              <w:pStyle w:val="ConsPlusNormal"/>
              <w:jc w:val="center"/>
            </w:pPr>
            <w:r>
              <w:t>0,00</w:t>
            </w:r>
          </w:p>
        </w:tc>
        <w:tc>
          <w:tcPr>
            <w:tcW w:w="2211" w:type="dxa"/>
          </w:tcPr>
          <w:p w:rsidR="00EB7778" w:rsidRDefault="00EB7778">
            <w:pPr>
              <w:pStyle w:val="ConsPlusNormal"/>
              <w:jc w:val="center"/>
            </w:pPr>
            <w:r>
              <w:t>0,00</w:t>
            </w:r>
          </w:p>
        </w:tc>
      </w:tr>
    </w:tbl>
    <w:p w:rsidR="00EB7778" w:rsidRDefault="00EB7778">
      <w:pPr>
        <w:pStyle w:val="ConsPlusNormal"/>
        <w:jc w:val="both"/>
      </w:pPr>
    </w:p>
    <w:p w:rsidR="00EB7778" w:rsidRDefault="00EB7778">
      <w:pPr>
        <w:pStyle w:val="ConsPlusNormal"/>
        <w:ind w:firstLine="540"/>
        <w:jc w:val="both"/>
      </w:pPr>
      <w:r>
        <w:t>11. Детализированная смета с пояснениями и комментариями (обоснование расходов по каждой статье, пути получения средств из других источников, наличие имеющихся у организации средств).</w:t>
      </w:r>
    </w:p>
    <w:p w:rsidR="00EB7778" w:rsidRDefault="00EB7778">
      <w:pPr>
        <w:pStyle w:val="ConsPlusNormal"/>
        <w:spacing w:before="220"/>
        <w:ind w:firstLine="540"/>
        <w:jc w:val="both"/>
      </w:pPr>
      <w:r>
        <w:t>12. Заработная плата и гонорары (не более 30% от средств субсидии):</w:t>
      </w:r>
    </w:p>
    <w:p w:rsidR="00EB7778" w:rsidRDefault="00EB7778">
      <w:pPr>
        <w:pStyle w:val="ConsPlusNormal"/>
        <w:spacing w:before="220"/>
        <w:ind w:firstLine="540"/>
        <w:jc w:val="both"/>
      </w:pPr>
      <w:r>
        <w:t>1) персонал проекта:</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907"/>
        <w:gridCol w:w="1361"/>
        <w:gridCol w:w="1814"/>
        <w:gridCol w:w="1814"/>
        <w:gridCol w:w="1361"/>
      </w:tblGrid>
      <w:tr w:rsidR="00EB7778">
        <w:tc>
          <w:tcPr>
            <w:tcW w:w="510" w:type="dxa"/>
          </w:tcPr>
          <w:p w:rsidR="00EB7778" w:rsidRDefault="00EB7778">
            <w:pPr>
              <w:pStyle w:val="ConsPlusNormal"/>
              <w:jc w:val="center"/>
            </w:pPr>
            <w:r>
              <w:t xml:space="preserve">N </w:t>
            </w:r>
            <w:proofErr w:type="gramStart"/>
            <w:r>
              <w:t>п</w:t>
            </w:r>
            <w:proofErr w:type="gramEnd"/>
            <w:r>
              <w:t>/п</w:t>
            </w:r>
          </w:p>
        </w:tc>
        <w:tc>
          <w:tcPr>
            <w:tcW w:w="1304" w:type="dxa"/>
          </w:tcPr>
          <w:p w:rsidR="00EB7778" w:rsidRDefault="00EB7778">
            <w:pPr>
              <w:pStyle w:val="ConsPlusNormal"/>
              <w:jc w:val="center"/>
            </w:pPr>
            <w:r>
              <w:t>Должность в проекте</w:t>
            </w:r>
          </w:p>
        </w:tc>
        <w:tc>
          <w:tcPr>
            <w:tcW w:w="907" w:type="dxa"/>
          </w:tcPr>
          <w:p w:rsidR="00EB7778" w:rsidRDefault="00EB7778">
            <w:pPr>
              <w:pStyle w:val="ConsPlusNormal"/>
              <w:jc w:val="center"/>
            </w:pPr>
            <w:r>
              <w:t>Сумма в месяц, рублей</w:t>
            </w:r>
          </w:p>
        </w:tc>
        <w:tc>
          <w:tcPr>
            <w:tcW w:w="1361" w:type="dxa"/>
          </w:tcPr>
          <w:p w:rsidR="00EB7778" w:rsidRDefault="00EB7778">
            <w:pPr>
              <w:pStyle w:val="ConsPlusNormal"/>
              <w:jc w:val="center"/>
            </w:pPr>
            <w:r>
              <w:t>Количество месяцев</w:t>
            </w:r>
          </w:p>
        </w:tc>
        <w:tc>
          <w:tcPr>
            <w:tcW w:w="1814" w:type="dxa"/>
          </w:tcPr>
          <w:p w:rsidR="00EB7778" w:rsidRDefault="00EB7778">
            <w:pPr>
              <w:pStyle w:val="ConsPlusNormal"/>
              <w:jc w:val="center"/>
            </w:pPr>
            <w:r>
              <w:t>Запрашиваемая сумма, рублей</w:t>
            </w:r>
          </w:p>
        </w:tc>
        <w:tc>
          <w:tcPr>
            <w:tcW w:w="1814" w:type="dxa"/>
          </w:tcPr>
          <w:p w:rsidR="00EB7778" w:rsidRDefault="00EB7778">
            <w:pPr>
              <w:pStyle w:val="ConsPlusNormal"/>
              <w:jc w:val="center"/>
            </w:pPr>
            <w:r>
              <w:t>Собственный (привлеченный) вклад, рублей</w:t>
            </w:r>
          </w:p>
        </w:tc>
        <w:tc>
          <w:tcPr>
            <w:tcW w:w="1361" w:type="dxa"/>
          </w:tcPr>
          <w:p w:rsidR="00EB7778" w:rsidRDefault="00EB7778">
            <w:pPr>
              <w:pStyle w:val="ConsPlusNormal"/>
              <w:jc w:val="center"/>
            </w:pPr>
            <w:r>
              <w:t>Всего, рублей</w:t>
            </w:r>
          </w:p>
        </w:tc>
      </w:tr>
      <w:tr w:rsidR="00EB7778">
        <w:tc>
          <w:tcPr>
            <w:tcW w:w="510" w:type="dxa"/>
          </w:tcPr>
          <w:p w:rsidR="00EB7778" w:rsidRDefault="00EB7778">
            <w:pPr>
              <w:pStyle w:val="ConsPlusNormal"/>
            </w:pPr>
            <w:r>
              <w:t>1</w:t>
            </w:r>
          </w:p>
        </w:tc>
        <w:tc>
          <w:tcPr>
            <w:tcW w:w="1304" w:type="dxa"/>
          </w:tcPr>
          <w:p w:rsidR="00EB7778" w:rsidRDefault="00EB7778">
            <w:pPr>
              <w:pStyle w:val="ConsPlusNormal"/>
            </w:pPr>
          </w:p>
        </w:tc>
        <w:tc>
          <w:tcPr>
            <w:tcW w:w="907" w:type="dxa"/>
          </w:tcPr>
          <w:p w:rsidR="00EB7778" w:rsidRDefault="00EB7778">
            <w:pPr>
              <w:pStyle w:val="ConsPlusNormal"/>
            </w:pPr>
          </w:p>
        </w:tc>
        <w:tc>
          <w:tcPr>
            <w:tcW w:w="1361" w:type="dxa"/>
          </w:tcPr>
          <w:p w:rsidR="00EB7778" w:rsidRDefault="00EB7778">
            <w:pPr>
              <w:pStyle w:val="ConsPlusNormal"/>
            </w:pPr>
          </w:p>
        </w:tc>
        <w:tc>
          <w:tcPr>
            <w:tcW w:w="1814" w:type="dxa"/>
          </w:tcPr>
          <w:p w:rsidR="00EB7778" w:rsidRDefault="00EB7778">
            <w:pPr>
              <w:pStyle w:val="ConsPlusNormal"/>
            </w:pPr>
          </w:p>
        </w:tc>
        <w:tc>
          <w:tcPr>
            <w:tcW w:w="1814" w:type="dxa"/>
          </w:tcPr>
          <w:p w:rsidR="00EB7778" w:rsidRDefault="00EB7778">
            <w:pPr>
              <w:pStyle w:val="ConsPlusNormal"/>
            </w:pPr>
          </w:p>
        </w:tc>
        <w:tc>
          <w:tcPr>
            <w:tcW w:w="1361" w:type="dxa"/>
          </w:tcPr>
          <w:p w:rsidR="00EB7778" w:rsidRDefault="00EB7778">
            <w:pPr>
              <w:pStyle w:val="ConsPlusNormal"/>
            </w:pPr>
          </w:p>
        </w:tc>
      </w:tr>
      <w:tr w:rsidR="00EB7778">
        <w:tc>
          <w:tcPr>
            <w:tcW w:w="510" w:type="dxa"/>
          </w:tcPr>
          <w:p w:rsidR="00EB7778" w:rsidRDefault="00EB7778">
            <w:pPr>
              <w:pStyle w:val="ConsPlusNormal"/>
            </w:pPr>
            <w:r>
              <w:t>2</w:t>
            </w:r>
          </w:p>
        </w:tc>
        <w:tc>
          <w:tcPr>
            <w:tcW w:w="1304" w:type="dxa"/>
          </w:tcPr>
          <w:p w:rsidR="00EB7778" w:rsidRDefault="00EB7778">
            <w:pPr>
              <w:pStyle w:val="ConsPlusNormal"/>
            </w:pPr>
          </w:p>
        </w:tc>
        <w:tc>
          <w:tcPr>
            <w:tcW w:w="907" w:type="dxa"/>
          </w:tcPr>
          <w:p w:rsidR="00EB7778" w:rsidRDefault="00EB7778">
            <w:pPr>
              <w:pStyle w:val="ConsPlusNormal"/>
            </w:pPr>
          </w:p>
        </w:tc>
        <w:tc>
          <w:tcPr>
            <w:tcW w:w="1361" w:type="dxa"/>
          </w:tcPr>
          <w:p w:rsidR="00EB7778" w:rsidRDefault="00EB7778">
            <w:pPr>
              <w:pStyle w:val="ConsPlusNormal"/>
            </w:pPr>
          </w:p>
        </w:tc>
        <w:tc>
          <w:tcPr>
            <w:tcW w:w="1814" w:type="dxa"/>
          </w:tcPr>
          <w:p w:rsidR="00EB7778" w:rsidRDefault="00EB7778">
            <w:pPr>
              <w:pStyle w:val="ConsPlusNormal"/>
            </w:pPr>
          </w:p>
        </w:tc>
        <w:tc>
          <w:tcPr>
            <w:tcW w:w="1814" w:type="dxa"/>
          </w:tcPr>
          <w:p w:rsidR="00EB7778" w:rsidRDefault="00EB7778">
            <w:pPr>
              <w:pStyle w:val="ConsPlusNormal"/>
            </w:pPr>
          </w:p>
        </w:tc>
        <w:tc>
          <w:tcPr>
            <w:tcW w:w="1361" w:type="dxa"/>
          </w:tcPr>
          <w:p w:rsidR="00EB7778" w:rsidRDefault="00EB7778">
            <w:pPr>
              <w:pStyle w:val="ConsPlusNormal"/>
            </w:pPr>
          </w:p>
        </w:tc>
      </w:tr>
      <w:tr w:rsidR="00EB7778">
        <w:tc>
          <w:tcPr>
            <w:tcW w:w="510" w:type="dxa"/>
          </w:tcPr>
          <w:p w:rsidR="00EB7778" w:rsidRDefault="00EB7778">
            <w:pPr>
              <w:pStyle w:val="ConsPlusNormal"/>
            </w:pPr>
            <w:r>
              <w:t>3</w:t>
            </w:r>
          </w:p>
        </w:tc>
        <w:tc>
          <w:tcPr>
            <w:tcW w:w="3572" w:type="dxa"/>
            <w:gridSpan w:val="3"/>
          </w:tcPr>
          <w:p w:rsidR="00EB7778" w:rsidRDefault="00EB7778">
            <w:pPr>
              <w:pStyle w:val="ConsPlusNormal"/>
            </w:pPr>
            <w:r>
              <w:t>Всего</w:t>
            </w:r>
          </w:p>
        </w:tc>
        <w:tc>
          <w:tcPr>
            <w:tcW w:w="1814" w:type="dxa"/>
          </w:tcPr>
          <w:p w:rsidR="00EB7778" w:rsidRDefault="00EB7778">
            <w:pPr>
              <w:pStyle w:val="ConsPlusNormal"/>
            </w:pPr>
          </w:p>
        </w:tc>
        <w:tc>
          <w:tcPr>
            <w:tcW w:w="1814" w:type="dxa"/>
          </w:tcPr>
          <w:p w:rsidR="00EB7778" w:rsidRDefault="00EB7778">
            <w:pPr>
              <w:pStyle w:val="ConsPlusNormal"/>
            </w:pPr>
          </w:p>
        </w:tc>
        <w:tc>
          <w:tcPr>
            <w:tcW w:w="1361" w:type="dxa"/>
          </w:tcPr>
          <w:p w:rsidR="00EB7778" w:rsidRDefault="00EB7778">
            <w:pPr>
              <w:pStyle w:val="ConsPlusNormal"/>
            </w:pPr>
          </w:p>
        </w:tc>
      </w:tr>
      <w:tr w:rsidR="00EB7778">
        <w:tc>
          <w:tcPr>
            <w:tcW w:w="510" w:type="dxa"/>
          </w:tcPr>
          <w:p w:rsidR="00EB7778" w:rsidRDefault="00EB7778">
            <w:pPr>
              <w:pStyle w:val="ConsPlusNormal"/>
            </w:pPr>
            <w:r>
              <w:t>4</w:t>
            </w:r>
          </w:p>
        </w:tc>
        <w:tc>
          <w:tcPr>
            <w:tcW w:w="3572" w:type="dxa"/>
            <w:gridSpan w:val="3"/>
          </w:tcPr>
          <w:p w:rsidR="00EB7778" w:rsidRDefault="00EB7778">
            <w:pPr>
              <w:pStyle w:val="ConsPlusNormal"/>
            </w:pPr>
            <w:r>
              <w:t>Выплаты во внебюджетные фонды</w:t>
            </w:r>
            <w:proofErr w:type="gramStart"/>
            <w:r>
              <w:t xml:space="preserve"> (%)</w:t>
            </w:r>
            <w:proofErr w:type="gramEnd"/>
          </w:p>
        </w:tc>
        <w:tc>
          <w:tcPr>
            <w:tcW w:w="1814" w:type="dxa"/>
          </w:tcPr>
          <w:p w:rsidR="00EB7778" w:rsidRDefault="00EB7778">
            <w:pPr>
              <w:pStyle w:val="ConsPlusNormal"/>
            </w:pPr>
          </w:p>
        </w:tc>
        <w:tc>
          <w:tcPr>
            <w:tcW w:w="1814" w:type="dxa"/>
          </w:tcPr>
          <w:p w:rsidR="00EB7778" w:rsidRDefault="00EB7778">
            <w:pPr>
              <w:pStyle w:val="ConsPlusNormal"/>
            </w:pPr>
          </w:p>
        </w:tc>
        <w:tc>
          <w:tcPr>
            <w:tcW w:w="1361" w:type="dxa"/>
          </w:tcPr>
          <w:p w:rsidR="00EB7778" w:rsidRDefault="00EB7778">
            <w:pPr>
              <w:pStyle w:val="ConsPlusNormal"/>
            </w:pPr>
          </w:p>
        </w:tc>
      </w:tr>
      <w:tr w:rsidR="00EB7778">
        <w:tc>
          <w:tcPr>
            <w:tcW w:w="510" w:type="dxa"/>
          </w:tcPr>
          <w:p w:rsidR="00EB7778" w:rsidRDefault="00EB7778">
            <w:pPr>
              <w:pStyle w:val="ConsPlusNormal"/>
            </w:pPr>
            <w:r>
              <w:t>5</w:t>
            </w:r>
          </w:p>
        </w:tc>
        <w:tc>
          <w:tcPr>
            <w:tcW w:w="3572" w:type="dxa"/>
            <w:gridSpan w:val="3"/>
          </w:tcPr>
          <w:p w:rsidR="00EB7778" w:rsidRDefault="00EB7778">
            <w:pPr>
              <w:pStyle w:val="ConsPlusNormal"/>
            </w:pPr>
            <w:r>
              <w:t>Итого</w:t>
            </w:r>
          </w:p>
        </w:tc>
        <w:tc>
          <w:tcPr>
            <w:tcW w:w="1814" w:type="dxa"/>
          </w:tcPr>
          <w:p w:rsidR="00EB7778" w:rsidRDefault="00EB7778">
            <w:pPr>
              <w:pStyle w:val="ConsPlusNormal"/>
              <w:jc w:val="center"/>
            </w:pPr>
            <w:r>
              <w:t>0,00</w:t>
            </w:r>
          </w:p>
        </w:tc>
        <w:tc>
          <w:tcPr>
            <w:tcW w:w="1814" w:type="dxa"/>
          </w:tcPr>
          <w:p w:rsidR="00EB7778" w:rsidRDefault="00EB7778">
            <w:pPr>
              <w:pStyle w:val="ConsPlusNormal"/>
              <w:jc w:val="center"/>
            </w:pPr>
            <w:r>
              <w:t>0,00</w:t>
            </w:r>
          </w:p>
        </w:tc>
        <w:tc>
          <w:tcPr>
            <w:tcW w:w="1361" w:type="dxa"/>
          </w:tcPr>
          <w:p w:rsidR="00EB7778" w:rsidRDefault="00EB7778">
            <w:pPr>
              <w:pStyle w:val="ConsPlusNormal"/>
              <w:jc w:val="center"/>
            </w:pPr>
            <w:r>
              <w:t>0,00</w:t>
            </w:r>
          </w:p>
        </w:tc>
      </w:tr>
    </w:tbl>
    <w:p w:rsidR="00EB7778" w:rsidRDefault="00EB7778">
      <w:pPr>
        <w:pStyle w:val="ConsPlusNormal"/>
        <w:jc w:val="both"/>
      </w:pPr>
    </w:p>
    <w:p w:rsidR="00EB7778" w:rsidRDefault="00EB7778">
      <w:pPr>
        <w:pStyle w:val="ConsPlusNormal"/>
        <w:ind w:firstLine="540"/>
        <w:jc w:val="both"/>
      </w:pPr>
      <w:r>
        <w:lastRenderedPageBreak/>
        <w:t>2) привлеченные специалисты:</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04"/>
        <w:gridCol w:w="1247"/>
        <w:gridCol w:w="1361"/>
        <w:gridCol w:w="1757"/>
        <w:gridCol w:w="1814"/>
        <w:gridCol w:w="1020"/>
      </w:tblGrid>
      <w:tr w:rsidR="00EB7778">
        <w:tc>
          <w:tcPr>
            <w:tcW w:w="567" w:type="dxa"/>
          </w:tcPr>
          <w:p w:rsidR="00EB7778" w:rsidRDefault="00EB7778">
            <w:pPr>
              <w:pStyle w:val="ConsPlusNormal"/>
              <w:jc w:val="center"/>
            </w:pPr>
            <w:r>
              <w:t xml:space="preserve">N </w:t>
            </w:r>
            <w:proofErr w:type="gramStart"/>
            <w:r>
              <w:t>п</w:t>
            </w:r>
            <w:proofErr w:type="gramEnd"/>
            <w:r>
              <w:t>/п</w:t>
            </w:r>
          </w:p>
        </w:tc>
        <w:tc>
          <w:tcPr>
            <w:tcW w:w="1304" w:type="dxa"/>
          </w:tcPr>
          <w:p w:rsidR="00EB7778" w:rsidRDefault="00EB7778">
            <w:pPr>
              <w:pStyle w:val="ConsPlusNormal"/>
              <w:jc w:val="center"/>
            </w:pPr>
            <w:r>
              <w:t>Должность в проекте</w:t>
            </w:r>
          </w:p>
        </w:tc>
        <w:tc>
          <w:tcPr>
            <w:tcW w:w="1247" w:type="dxa"/>
          </w:tcPr>
          <w:p w:rsidR="00EB7778" w:rsidRDefault="00EB7778">
            <w:pPr>
              <w:pStyle w:val="ConsPlusNormal"/>
              <w:jc w:val="center"/>
            </w:pPr>
            <w:r>
              <w:t>Месячная (дневная, почасовая) ставка, рублей</w:t>
            </w:r>
          </w:p>
        </w:tc>
        <w:tc>
          <w:tcPr>
            <w:tcW w:w="1361" w:type="dxa"/>
          </w:tcPr>
          <w:p w:rsidR="00EB7778" w:rsidRDefault="00EB7778">
            <w:pPr>
              <w:pStyle w:val="ConsPlusNormal"/>
              <w:jc w:val="center"/>
            </w:pPr>
            <w:r>
              <w:t>Количество месяцев (дней, часов)</w:t>
            </w:r>
          </w:p>
        </w:tc>
        <w:tc>
          <w:tcPr>
            <w:tcW w:w="1757" w:type="dxa"/>
          </w:tcPr>
          <w:p w:rsidR="00EB7778" w:rsidRDefault="00EB7778">
            <w:pPr>
              <w:pStyle w:val="ConsPlusNormal"/>
              <w:jc w:val="center"/>
            </w:pPr>
            <w:r>
              <w:t>Запрашиваемая сумма, рублей</w:t>
            </w:r>
          </w:p>
        </w:tc>
        <w:tc>
          <w:tcPr>
            <w:tcW w:w="1814" w:type="dxa"/>
          </w:tcPr>
          <w:p w:rsidR="00EB7778" w:rsidRDefault="00EB7778">
            <w:pPr>
              <w:pStyle w:val="ConsPlusNormal"/>
              <w:jc w:val="center"/>
            </w:pPr>
            <w:r>
              <w:t>Собственный (привлеченный) вклад, рублей</w:t>
            </w:r>
          </w:p>
        </w:tc>
        <w:tc>
          <w:tcPr>
            <w:tcW w:w="1020" w:type="dxa"/>
          </w:tcPr>
          <w:p w:rsidR="00EB7778" w:rsidRDefault="00EB7778">
            <w:pPr>
              <w:pStyle w:val="ConsPlusNormal"/>
              <w:jc w:val="center"/>
            </w:pPr>
            <w:r>
              <w:t>Всего, рублей</w:t>
            </w:r>
          </w:p>
        </w:tc>
      </w:tr>
      <w:tr w:rsidR="00EB7778">
        <w:tc>
          <w:tcPr>
            <w:tcW w:w="567" w:type="dxa"/>
          </w:tcPr>
          <w:p w:rsidR="00EB7778" w:rsidRDefault="00EB7778">
            <w:pPr>
              <w:pStyle w:val="ConsPlusNormal"/>
            </w:pPr>
            <w:r>
              <w:t>1</w:t>
            </w:r>
          </w:p>
        </w:tc>
        <w:tc>
          <w:tcPr>
            <w:tcW w:w="1304" w:type="dxa"/>
          </w:tcPr>
          <w:p w:rsidR="00EB7778" w:rsidRDefault="00EB7778">
            <w:pPr>
              <w:pStyle w:val="ConsPlusNormal"/>
            </w:pPr>
          </w:p>
        </w:tc>
        <w:tc>
          <w:tcPr>
            <w:tcW w:w="1247" w:type="dxa"/>
          </w:tcPr>
          <w:p w:rsidR="00EB7778" w:rsidRDefault="00EB7778">
            <w:pPr>
              <w:pStyle w:val="ConsPlusNormal"/>
            </w:pPr>
          </w:p>
        </w:tc>
        <w:tc>
          <w:tcPr>
            <w:tcW w:w="1361" w:type="dxa"/>
          </w:tcPr>
          <w:p w:rsidR="00EB7778" w:rsidRDefault="00EB7778">
            <w:pPr>
              <w:pStyle w:val="ConsPlusNormal"/>
            </w:pPr>
          </w:p>
        </w:tc>
        <w:tc>
          <w:tcPr>
            <w:tcW w:w="1757" w:type="dxa"/>
          </w:tcPr>
          <w:p w:rsidR="00EB7778" w:rsidRDefault="00EB7778">
            <w:pPr>
              <w:pStyle w:val="ConsPlusNormal"/>
            </w:pPr>
          </w:p>
        </w:tc>
        <w:tc>
          <w:tcPr>
            <w:tcW w:w="1814" w:type="dxa"/>
          </w:tcPr>
          <w:p w:rsidR="00EB7778" w:rsidRDefault="00EB7778">
            <w:pPr>
              <w:pStyle w:val="ConsPlusNormal"/>
            </w:pPr>
          </w:p>
        </w:tc>
        <w:tc>
          <w:tcPr>
            <w:tcW w:w="1020" w:type="dxa"/>
          </w:tcPr>
          <w:p w:rsidR="00EB7778" w:rsidRDefault="00EB7778">
            <w:pPr>
              <w:pStyle w:val="ConsPlusNormal"/>
            </w:pPr>
          </w:p>
        </w:tc>
      </w:tr>
      <w:tr w:rsidR="00EB7778">
        <w:tc>
          <w:tcPr>
            <w:tcW w:w="567" w:type="dxa"/>
          </w:tcPr>
          <w:p w:rsidR="00EB7778" w:rsidRDefault="00EB7778">
            <w:pPr>
              <w:pStyle w:val="ConsPlusNormal"/>
            </w:pPr>
            <w:r>
              <w:t>2</w:t>
            </w:r>
          </w:p>
        </w:tc>
        <w:tc>
          <w:tcPr>
            <w:tcW w:w="1304" w:type="dxa"/>
          </w:tcPr>
          <w:p w:rsidR="00EB7778" w:rsidRDefault="00EB7778">
            <w:pPr>
              <w:pStyle w:val="ConsPlusNormal"/>
            </w:pPr>
          </w:p>
        </w:tc>
        <w:tc>
          <w:tcPr>
            <w:tcW w:w="1247" w:type="dxa"/>
          </w:tcPr>
          <w:p w:rsidR="00EB7778" w:rsidRDefault="00EB7778">
            <w:pPr>
              <w:pStyle w:val="ConsPlusNormal"/>
            </w:pPr>
          </w:p>
        </w:tc>
        <w:tc>
          <w:tcPr>
            <w:tcW w:w="1361" w:type="dxa"/>
          </w:tcPr>
          <w:p w:rsidR="00EB7778" w:rsidRDefault="00EB7778">
            <w:pPr>
              <w:pStyle w:val="ConsPlusNormal"/>
            </w:pPr>
          </w:p>
        </w:tc>
        <w:tc>
          <w:tcPr>
            <w:tcW w:w="1757" w:type="dxa"/>
          </w:tcPr>
          <w:p w:rsidR="00EB7778" w:rsidRDefault="00EB7778">
            <w:pPr>
              <w:pStyle w:val="ConsPlusNormal"/>
            </w:pPr>
          </w:p>
        </w:tc>
        <w:tc>
          <w:tcPr>
            <w:tcW w:w="1814" w:type="dxa"/>
          </w:tcPr>
          <w:p w:rsidR="00EB7778" w:rsidRDefault="00EB7778">
            <w:pPr>
              <w:pStyle w:val="ConsPlusNormal"/>
            </w:pPr>
          </w:p>
        </w:tc>
        <w:tc>
          <w:tcPr>
            <w:tcW w:w="1020" w:type="dxa"/>
          </w:tcPr>
          <w:p w:rsidR="00EB7778" w:rsidRDefault="00EB7778">
            <w:pPr>
              <w:pStyle w:val="ConsPlusNormal"/>
            </w:pPr>
          </w:p>
        </w:tc>
      </w:tr>
      <w:tr w:rsidR="00EB7778">
        <w:tc>
          <w:tcPr>
            <w:tcW w:w="567" w:type="dxa"/>
          </w:tcPr>
          <w:p w:rsidR="00EB7778" w:rsidRDefault="00EB7778">
            <w:pPr>
              <w:pStyle w:val="ConsPlusNormal"/>
            </w:pPr>
            <w:r>
              <w:t>3</w:t>
            </w:r>
          </w:p>
        </w:tc>
        <w:tc>
          <w:tcPr>
            <w:tcW w:w="3912" w:type="dxa"/>
            <w:gridSpan w:val="3"/>
          </w:tcPr>
          <w:p w:rsidR="00EB7778" w:rsidRDefault="00EB7778">
            <w:pPr>
              <w:pStyle w:val="ConsPlusNormal"/>
            </w:pPr>
            <w:r>
              <w:t>Всего</w:t>
            </w:r>
          </w:p>
        </w:tc>
        <w:tc>
          <w:tcPr>
            <w:tcW w:w="1757" w:type="dxa"/>
          </w:tcPr>
          <w:p w:rsidR="00EB7778" w:rsidRDefault="00EB7778">
            <w:pPr>
              <w:pStyle w:val="ConsPlusNormal"/>
            </w:pPr>
          </w:p>
        </w:tc>
        <w:tc>
          <w:tcPr>
            <w:tcW w:w="1814" w:type="dxa"/>
          </w:tcPr>
          <w:p w:rsidR="00EB7778" w:rsidRDefault="00EB7778">
            <w:pPr>
              <w:pStyle w:val="ConsPlusNormal"/>
            </w:pPr>
          </w:p>
        </w:tc>
        <w:tc>
          <w:tcPr>
            <w:tcW w:w="1020" w:type="dxa"/>
          </w:tcPr>
          <w:p w:rsidR="00EB7778" w:rsidRDefault="00EB7778">
            <w:pPr>
              <w:pStyle w:val="ConsPlusNormal"/>
            </w:pPr>
          </w:p>
        </w:tc>
      </w:tr>
      <w:tr w:rsidR="00EB7778">
        <w:tc>
          <w:tcPr>
            <w:tcW w:w="567" w:type="dxa"/>
          </w:tcPr>
          <w:p w:rsidR="00EB7778" w:rsidRDefault="00EB7778">
            <w:pPr>
              <w:pStyle w:val="ConsPlusNormal"/>
            </w:pPr>
            <w:r>
              <w:t>4</w:t>
            </w:r>
          </w:p>
        </w:tc>
        <w:tc>
          <w:tcPr>
            <w:tcW w:w="3912" w:type="dxa"/>
            <w:gridSpan w:val="3"/>
          </w:tcPr>
          <w:p w:rsidR="00EB7778" w:rsidRDefault="00EB7778">
            <w:pPr>
              <w:pStyle w:val="ConsPlusNormal"/>
            </w:pPr>
            <w:r>
              <w:t>Выплаты во внебюджетные фонды</w:t>
            </w:r>
            <w:proofErr w:type="gramStart"/>
            <w:r>
              <w:t xml:space="preserve"> (%)</w:t>
            </w:r>
            <w:proofErr w:type="gramEnd"/>
          </w:p>
        </w:tc>
        <w:tc>
          <w:tcPr>
            <w:tcW w:w="1757" w:type="dxa"/>
          </w:tcPr>
          <w:p w:rsidR="00EB7778" w:rsidRDefault="00EB7778">
            <w:pPr>
              <w:pStyle w:val="ConsPlusNormal"/>
            </w:pPr>
          </w:p>
        </w:tc>
        <w:tc>
          <w:tcPr>
            <w:tcW w:w="1814" w:type="dxa"/>
          </w:tcPr>
          <w:p w:rsidR="00EB7778" w:rsidRDefault="00EB7778">
            <w:pPr>
              <w:pStyle w:val="ConsPlusNormal"/>
            </w:pPr>
          </w:p>
        </w:tc>
        <w:tc>
          <w:tcPr>
            <w:tcW w:w="1020" w:type="dxa"/>
          </w:tcPr>
          <w:p w:rsidR="00EB7778" w:rsidRDefault="00EB7778">
            <w:pPr>
              <w:pStyle w:val="ConsPlusNormal"/>
            </w:pPr>
          </w:p>
        </w:tc>
      </w:tr>
      <w:tr w:rsidR="00EB7778">
        <w:tc>
          <w:tcPr>
            <w:tcW w:w="567" w:type="dxa"/>
          </w:tcPr>
          <w:p w:rsidR="00EB7778" w:rsidRDefault="00EB7778">
            <w:pPr>
              <w:pStyle w:val="ConsPlusNormal"/>
            </w:pPr>
            <w:r>
              <w:t>5</w:t>
            </w:r>
          </w:p>
        </w:tc>
        <w:tc>
          <w:tcPr>
            <w:tcW w:w="3912" w:type="dxa"/>
            <w:gridSpan w:val="3"/>
          </w:tcPr>
          <w:p w:rsidR="00EB7778" w:rsidRDefault="00EB7778">
            <w:pPr>
              <w:pStyle w:val="ConsPlusNormal"/>
            </w:pPr>
            <w:r>
              <w:t>Итого</w:t>
            </w:r>
          </w:p>
        </w:tc>
        <w:tc>
          <w:tcPr>
            <w:tcW w:w="1757" w:type="dxa"/>
          </w:tcPr>
          <w:p w:rsidR="00EB7778" w:rsidRDefault="00EB7778">
            <w:pPr>
              <w:pStyle w:val="ConsPlusNormal"/>
            </w:pPr>
          </w:p>
        </w:tc>
        <w:tc>
          <w:tcPr>
            <w:tcW w:w="1814" w:type="dxa"/>
          </w:tcPr>
          <w:p w:rsidR="00EB7778" w:rsidRDefault="00EB7778">
            <w:pPr>
              <w:pStyle w:val="ConsPlusNormal"/>
            </w:pPr>
          </w:p>
        </w:tc>
        <w:tc>
          <w:tcPr>
            <w:tcW w:w="1020" w:type="dxa"/>
          </w:tcPr>
          <w:p w:rsidR="00EB7778" w:rsidRDefault="00EB7778">
            <w:pPr>
              <w:pStyle w:val="ConsPlusNormal"/>
            </w:pPr>
          </w:p>
        </w:tc>
      </w:tr>
      <w:tr w:rsidR="00EB7778">
        <w:tc>
          <w:tcPr>
            <w:tcW w:w="567" w:type="dxa"/>
          </w:tcPr>
          <w:p w:rsidR="00EB7778" w:rsidRDefault="00EB7778">
            <w:pPr>
              <w:pStyle w:val="ConsPlusNormal"/>
            </w:pPr>
            <w:r>
              <w:t>6</w:t>
            </w:r>
          </w:p>
        </w:tc>
        <w:tc>
          <w:tcPr>
            <w:tcW w:w="3912" w:type="dxa"/>
            <w:gridSpan w:val="3"/>
          </w:tcPr>
          <w:p w:rsidR="00EB7778" w:rsidRDefault="00EB7778">
            <w:pPr>
              <w:pStyle w:val="ConsPlusNormal"/>
            </w:pPr>
            <w:r>
              <w:t>Всего по статье расходов "Заработная плата и гонорары" (включая выплаты во внебюджетные фонды)</w:t>
            </w:r>
          </w:p>
        </w:tc>
        <w:tc>
          <w:tcPr>
            <w:tcW w:w="1757" w:type="dxa"/>
          </w:tcPr>
          <w:p w:rsidR="00EB7778" w:rsidRDefault="00EB7778">
            <w:pPr>
              <w:pStyle w:val="ConsPlusNormal"/>
              <w:jc w:val="center"/>
            </w:pPr>
            <w:r>
              <w:t>0,00</w:t>
            </w:r>
          </w:p>
        </w:tc>
        <w:tc>
          <w:tcPr>
            <w:tcW w:w="1814" w:type="dxa"/>
          </w:tcPr>
          <w:p w:rsidR="00EB7778" w:rsidRDefault="00EB7778">
            <w:pPr>
              <w:pStyle w:val="ConsPlusNormal"/>
              <w:jc w:val="center"/>
            </w:pPr>
            <w:r>
              <w:t>0,00</w:t>
            </w:r>
          </w:p>
        </w:tc>
        <w:tc>
          <w:tcPr>
            <w:tcW w:w="1020" w:type="dxa"/>
          </w:tcPr>
          <w:p w:rsidR="00EB7778" w:rsidRDefault="00EB7778">
            <w:pPr>
              <w:pStyle w:val="ConsPlusNormal"/>
              <w:jc w:val="center"/>
            </w:pPr>
            <w:r>
              <w:t>0,00</w:t>
            </w:r>
          </w:p>
        </w:tc>
      </w:tr>
      <w:tr w:rsidR="00EB7778">
        <w:tc>
          <w:tcPr>
            <w:tcW w:w="9070" w:type="dxa"/>
            <w:gridSpan w:val="7"/>
          </w:tcPr>
          <w:p w:rsidR="00EB7778" w:rsidRDefault="00EB7778">
            <w:pPr>
              <w:pStyle w:val="ConsPlusNormal"/>
            </w:pPr>
            <w:r>
              <w:t>Комментарии к статье расходов "Заработная плата и гонорары":</w:t>
            </w:r>
          </w:p>
        </w:tc>
      </w:tr>
    </w:tbl>
    <w:p w:rsidR="00EB7778" w:rsidRDefault="00EB7778">
      <w:pPr>
        <w:pStyle w:val="ConsPlusNormal"/>
        <w:jc w:val="both"/>
      </w:pPr>
    </w:p>
    <w:p w:rsidR="00EB7778" w:rsidRDefault="00EB7778">
      <w:pPr>
        <w:pStyle w:val="ConsPlusNormal"/>
        <w:ind w:firstLine="540"/>
        <w:jc w:val="both"/>
      </w:pPr>
      <w:r>
        <w:t>13. Приобретение оборудования (не более 30% от средств субсидии):</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324"/>
        <w:gridCol w:w="1984"/>
        <w:gridCol w:w="2211"/>
      </w:tblGrid>
      <w:tr w:rsidR="00EB7778">
        <w:tc>
          <w:tcPr>
            <w:tcW w:w="567" w:type="dxa"/>
          </w:tcPr>
          <w:p w:rsidR="00EB7778" w:rsidRDefault="00EB7778">
            <w:pPr>
              <w:pStyle w:val="ConsPlusNormal"/>
              <w:jc w:val="center"/>
            </w:pPr>
            <w:r>
              <w:t xml:space="preserve">N </w:t>
            </w:r>
            <w:proofErr w:type="gramStart"/>
            <w:r>
              <w:t>п</w:t>
            </w:r>
            <w:proofErr w:type="gramEnd"/>
            <w:r>
              <w:t>/п</w:t>
            </w:r>
          </w:p>
        </w:tc>
        <w:tc>
          <w:tcPr>
            <w:tcW w:w="1984" w:type="dxa"/>
          </w:tcPr>
          <w:p w:rsidR="00EB7778" w:rsidRDefault="00EB7778">
            <w:pPr>
              <w:pStyle w:val="ConsPlusNormal"/>
              <w:jc w:val="center"/>
            </w:pPr>
            <w:r>
              <w:t>Наименование</w:t>
            </w:r>
          </w:p>
        </w:tc>
        <w:tc>
          <w:tcPr>
            <w:tcW w:w="2324" w:type="dxa"/>
          </w:tcPr>
          <w:p w:rsidR="00EB7778" w:rsidRDefault="00EB7778">
            <w:pPr>
              <w:pStyle w:val="ConsPlusNormal"/>
              <w:jc w:val="center"/>
            </w:pPr>
            <w:r>
              <w:t>Запрашиваемая сумма, рублей</w:t>
            </w:r>
          </w:p>
        </w:tc>
        <w:tc>
          <w:tcPr>
            <w:tcW w:w="1984" w:type="dxa"/>
          </w:tcPr>
          <w:p w:rsidR="00EB7778" w:rsidRDefault="00EB7778">
            <w:pPr>
              <w:pStyle w:val="ConsPlusNormal"/>
              <w:jc w:val="center"/>
            </w:pPr>
            <w:r>
              <w:t>Собственный (привлеченный) вклад, рублей</w:t>
            </w:r>
          </w:p>
        </w:tc>
        <w:tc>
          <w:tcPr>
            <w:tcW w:w="2211" w:type="dxa"/>
          </w:tcPr>
          <w:p w:rsidR="00EB7778" w:rsidRDefault="00EB7778">
            <w:pPr>
              <w:pStyle w:val="ConsPlusNormal"/>
              <w:jc w:val="center"/>
            </w:pPr>
            <w:r>
              <w:t>Всего, рублей</w:t>
            </w:r>
          </w:p>
        </w:tc>
      </w:tr>
      <w:tr w:rsidR="00EB7778">
        <w:tc>
          <w:tcPr>
            <w:tcW w:w="567" w:type="dxa"/>
          </w:tcPr>
          <w:p w:rsidR="00EB7778" w:rsidRDefault="00EB7778">
            <w:pPr>
              <w:pStyle w:val="ConsPlusNormal"/>
            </w:pPr>
            <w:r>
              <w:t>1</w:t>
            </w: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2</w:t>
            </w: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3</w:t>
            </w:r>
          </w:p>
        </w:tc>
        <w:tc>
          <w:tcPr>
            <w:tcW w:w="1984" w:type="dxa"/>
          </w:tcPr>
          <w:p w:rsidR="00EB7778" w:rsidRDefault="00EB7778">
            <w:pPr>
              <w:pStyle w:val="ConsPlusNormal"/>
            </w:pPr>
            <w:r>
              <w:t>Итого</w:t>
            </w:r>
          </w:p>
        </w:tc>
        <w:tc>
          <w:tcPr>
            <w:tcW w:w="2324" w:type="dxa"/>
          </w:tcPr>
          <w:p w:rsidR="00EB7778" w:rsidRDefault="00EB7778">
            <w:pPr>
              <w:pStyle w:val="ConsPlusNormal"/>
              <w:jc w:val="center"/>
            </w:pPr>
            <w:r>
              <w:t>0,00</w:t>
            </w:r>
          </w:p>
        </w:tc>
        <w:tc>
          <w:tcPr>
            <w:tcW w:w="1984" w:type="dxa"/>
          </w:tcPr>
          <w:p w:rsidR="00EB7778" w:rsidRDefault="00EB7778">
            <w:pPr>
              <w:pStyle w:val="ConsPlusNormal"/>
              <w:jc w:val="center"/>
            </w:pPr>
            <w:r>
              <w:t>0,00</w:t>
            </w:r>
          </w:p>
        </w:tc>
        <w:tc>
          <w:tcPr>
            <w:tcW w:w="2211" w:type="dxa"/>
          </w:tcPr>
          <w:p w:rsidR="00EB7778" w:rsidRDefault="00EB7778">
            <w:pPr>
              <w:pStyle w:val="ConsPlusNormal"/>
              <w:jc w:val="center"/>
            </w:pPr>
            <w:r>
              <w:t>0,00</w:t>
            </w:r>
          </w:p>
        </w:tc>
      </w:tr>
      <w:tr w:rsidR="00EB7778">
        <w:tc>
          <w:tcPr>
            <w:tcW w:w="9070" w:type="dxa"/>
            <w:gridSpan w:val="5"/>
          </w:tcPr>
          <w:p w:rsidR="00EB7778" w:rsidRDefault="00EB7778">
            <w:pPr>
              <w:pStyle w:val="ConsPlusNormal"/>
            </w:pPr>
            <w:r>
              <w:t>Комментарии к статье "Приобретение оборудования":</w:t>
            </w:r>
          </w:p>
        </w:tc>
      </w:tr>
    </w:tbl>
    <w:p w:rsidR="00EB7778" w:rsidRDefault="00EB7778">
      <w:pPr>
        <w:pStyle w:val="ConsPlusNormal"/>
        <w:jc w:val="both"/>
      </w:pPr>
    </w:p>
    <w:p w:rsidR="00EB7778" w:rsidRDefault="00EB7778">
      <w:pPr>
        <w:pStyle w:val="ConsPlusNormal"/>
        <w:ind w:firstLine="540"/>
        <w:jc w:val="both"/>
      </w:pPr>
      <w:r>
        <w:t>14. Расходные материалы:</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324"/>
        <w:gridCol w:w="1984"/>
        <w:gridCol w:w="2211"/>
      </w:tblGrid>
      <w:tr w:rsidR="00EB7778">
        <w:tc>
          <w:tcPr>
            <w:tcW w:w="567" w:type="dxa"/>
          </w:tcPr>
          <w:p w:rsidR="00EB7778" w:rsidRDefault="00EB7778">
            <w:pPr>
              <w:pStyle w:val="ConsPlusNormal"/>
              <w:jc w:val="center"/>
            </w:pPr>
            <w:r>
              <w:t xml:space="preserve">N </w:t>
            </w:r>
            <w:proofErr w:type="gramStart"/>
            <w:r>
              <w:t>п</w:t>
            </w:r>
            <w:proofErr w:type="gramEnd"/>
            <w:r>
              <w:t>/п</w:t>
            </w:r>
          </w:p>
        </w:tc>
        <w:tc>
          <w:tcPr>
            <w:tcW w:w="1984" w:type="dxa"/>
          </w:tcPr>
          <w:p w:rsidR="00EB7778" w:rsidRDefault="00EB7778">
            <w:pPr>
              <w:pStyle w:val="ConsPlusNormal"/>
              <w:jc w:val="center"/>
            </w:pPr>
            <w:r>
              <w:t>Наименование</w:t>
            </w:r>
          </w:p>
        </w:tc>
        <w:tc>
          <w:tcPr>
            <w:tcW w:w="2324" w:type="dxa"/>
          </w:tcPr>
          <w:p w:rsidR="00EB7778" w:rsidRDefault="00EB7778">
            <w:pPr>
              <w:pStyle w:val="ConsPlusNormal"/>
              <w:jc w:val="center"/>
            </w:pPr>
            <w:r>
              <w:t>Запрашиваемая сумма, рублей</w:t>
            </w:r>
          </w:p>
        </w:tc>
        <w:tc>
          <w:tcPr>
            <w:tcW w:w="1984" w:type="dxa"/>
          </w:tcPr>
          <w:p w:rsidR="00EB7778" w:rsidRDefault="00EB7778">
            <w:pPr>
              <w:pStyle w:val="ConsPlusNormal"/>
              <w:jc w:val="center"/>
            </w:pPr>
            <w:r>
              <w:t>Собственный (привлеченный) вклад, рублей</w:t>
            </w:r>
          </w:p>
        </w:tc>
        <w:tc>
          <w:tcPr>
            <w:tcW w:w="2211" w:type="dxa"/>
          </w:tcPr>
          <w:p w:rsidR="00EB7778" w:rsidRDefault="00EB7778">
            <w:pPr>
              <w:pStyle w:val="ConsPlusNormal"/>
              <w:jc w:val="center"/>
            </w:pPr>
            <w:r>
              <w:t>Всего, рублей</w:t>
            </w:r>
          </w:p>
        </w:tc>
      </w:tr>
      <w:tr w:rsidR="00EB7778">
        <w:tc>
          <w:tcPr>
            <w:tcW w:w="567" w:type="dxa"/>
          </w:tcPr>
          <w:p w:rsidR="00EB7778" w:rsidRDefault="00EB7778">
            <w:pPr>
              <w:pStyle w:val="ConsPlusNormal"/>
            </w:pPr>
            <w:r>
              <w:t>1</w:t>
            </w: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2</w:t>
            </w: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3</w:t>
            </w:r>
          </w:p>
        </w:tc>
        <w:tc>
          <w:tcPr>
            <w:tcW w:w="1984" w:type="dxa"/>
          </w:tcPr>
          <w:p w:rsidR="00EB7778" w:rsidRDefault="00EB7778">
            <w:pPr>
              <w:pStyle w:val="ConsPlusNormal"/>
            </w:pPr>
            <w:r>
              <w:t>Итого</w:t>
            </w:r>
          </w:p>
        </w:tc>
        <w:tc>
          <w:tcPr>
            <w:tcW w:w="2324" w:type="dxa"/>
          </w:tcPr>
          <w:p w:rsidR="00EB7778" w:rsidRDefault="00EB7778">
            <w:pPr>
              <w:pStyle w:val="ConsPlusNormal"/>
              <w:jc w:val="center"/>
            </w:pPr>
            <w:r>
              <w:t>0,00</w:t>
            </w:r>
          </w:p>
        </w:tc>
        <w:tc>
          <w:tcPr>
            <w:tcW w:w="1984" w:type="dxa"/>
          </w:tcPr>
          <w:p w:rsidR="00EB7778" w:rsidRDefault="00EB7778">
            <w:pPr>
              <w:pStyle w:val="ConsPlusNormal"/>
              <w:jc w:val="center"/>
            </w:pPr>
            <w:r>
              <w:t>0,00</w:t>
            </w:r>
          </w:p>
        </w:tc>
        <w:tc>
          <w:tcPr>
            <w:tcW w:w="2211" w:type="dxa"/>
          </w:tcPr>
          <w:p w:rsidR="00EB7778" w:rsidRDefault="00EB7778">
            <w:pPr>
              <w:pStyle w:val="ConsPlusNormal"/>
              <w:jc w:val="center"/>
            </w:pPr>
            <w:r>
              <w:t>0,00</w:t>
            </w:r>
          </w:p>
        </w:tc>
      </w:tr>
      <w:tr w:rsidR="00EB7778">
        <w:tc>
          <w:tcPr>
            <w:tcW w:w="9070" w:type="dxa"/>
            <w:gridSpan w:val="5"/>
          </w:tcPr>
          <w:p w:rsidR="00EB7778" w:rsidRDefault="00EB7778">
            <w:pPr>
              <w:pStyle w:val="ConsPlusNormal"/>
            </w:pPr>
            <w:r>
              <w:t>Комментарии к статье "Расходные материалы":</w:t>
            </w:r>
          </w:p>
        </w:tc>
      </w:tr>
    </w:tbl>
    <w:p w:rsidR="00EB7778" w:rsidRDefault="00EB7778">
      <w:pPr>
        <w:pStyle w:val="ConsPlusNormal"/>
        <w:jc w:val="both"/>
      </w:pPr>
    </w:p>
    <w:p w:rsidR="00EB7778" w:rsidRDefault="00EB7778">
      <w:pPr>
        <w:pStyle w:val="ConsPlusNormal"/>
        <w:ind w:firstLine="540"/>
        <w:jc w:val="both"/>
      </w:pPr>
      <w:r>
        <w:t>15. Транспортные услуги:</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324"/>
        <w:gridCol w:w="1984"/>
        <w:gridCol w:w="2211"/>
      </w:tblGrid>
      <w:tr w:rsidR="00EB7778">
        <w:tc>
          <w:tcPr>
            <w:tcW w:w="567" w:type="dxa"/>
          </w:tcPr>
          <w:p w:rsidR="00EB7778" w:rsidRDefault="00EB7778">
            <w:pPr>
              <w:pStyle w:val="ConsPlusNormal"/>
              <w:jc w:val="center"/>
            </w:pPr>
            <w:r>
              <w:lastRenderedPageBreak/>
              <w:t xml:space="preserve">N </w:t>
            </w:r>
            <w:proofErr w:type="gramStart"/>
            <w:r>
              <w:t>п</w:t>
            </w:r>
            <w:proofErr w:type="gramEnd"/>
            <w:r>
              <w:t>/п</w:t>
            </w:r>
          </w:p>
        </w:tc>
        <w:tc>
          <w:tcPr>
            <w:tcW w:w="1984" w:type="dxa"/>
          </w:tcPr>
          <w:p w:rsidR="00EB7778" w:rsidRDefault="00EB7778">
            <w:pPr>
              <w:pStyle w:val="ConsPlusNormal"/>
              <w:jc w:val="center"/>
            </w:pPr>
            <w:r>
              <w:t>Наименование</w:t>
            </w:r>
          </w:p>
        </w:tc>
        <w:tc>
          <w:tcPr>
            <w:tcW w:w="2324" w:type="dxa"/>
          </w:tcPr>
          <w:p w:rsidR="00EB7778" w:rsidRDefault="00EB7778">
            <w:pPr>
              <w:pStyle w:val="ConsPlusNormal"/>
              <w:jc w:val="center"/>
            </w:pPr>
            <w:r>
              <w:t>Запрашиваемая сумма, рублей</w:t>
            </w:r>
          </w:p>
        </w:tc>
        <w:tc>
          <w:tcPr>
            <w:tcW w:w="1984" w:type="dxa"/>
          </w:tcPr>
          <w:p w:rsidR="00EB7778" w:rsidRDefault="00EB7778">
            <w:pPr>
              <w:pStyle w:val="ConsPlusNormal"/>
              <w:jc w:val="center"/>
            </w:pPr>
            <w:r>
              <w:t>Собственный (привлеченный) вклад, рублей</w:t>
            </w:r>
          </w:p>
        </w:tc>
        <w:tc>
          <w:tcPr>
            <w:tcW w:w="2211" w:type="dxa"/>
          </w:tcPr>
          <w:p w:rsidR="00EB7778" w:rsidRDefault="00EB7778">
            <w:pPr>
              <w:pStyle w:val="ConsPlusNormal"/>
              <w:jc w:val="center"/>
            </w:pPr>
            <w:r>
              <w:t>Всего, рублей</w:t>
            </w:r>
          </w:p>
        </w:tc>
      </w:tr>
      <w:tr w:rsidR="00EB7778">
        <w:tc>
          <w:tcPr>
            <w:tcW w:w="567" w:type="dxa"/>
          </w:tcPr>
          <w:p w:rsidR="00EB7778" w:rsidRDefault="00EB7778">
            <w:pPr>
              <w:pStyle w:val="ConsPlusNormal"/>
            </w:pPr>
            <w:r>
              <w:t>1</w:t>
            </w: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2</w:t>
            </w: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3</w:t>
            </w:r>
          </w:p>
        </w:tc>
        <w:tc>
          <w:tcPr>
            <w:tcW w:w="1984" w:type="dxa"/>
          </w:tcPr>
          <w:p w:rsidR="00EB7778" w:rsidRDefault="00EB7778">
            <w:pPr>
              <w:pStyle w:val="ConsPlusNormal"/>
            </w:pPr>
            <w:r>
              <w:t>Итого</w:t>
            </w:r>
          </w:p>
        </w:tc>
        <w:tc>
          <w:tcPr>
            <w:tcW w:w="2324" w:type="dxa"/>
          </w:tcPr>
          <w:p w:rsidR="00EB7778" w:rsidRDefault="00EB7778">
            <w:pPr>
              <w:pStyle w:val="ConsPlusNormal"/>
              <w:jc w:val="center"/>
            </w:pPr>
            <w:r>
              <w:t>0,00</w:t>
            </w:r>
          </w:p>
        </w:tc>
        <w:tc>
          <w:tcPr>
            <w:tcW w:w="1984" w:type="dxa"/>
          </w:tcPr>
          <w:p w:rsidR="00EB7778" w:rsidRDefault="00EB7778">
            <w:pPr>
              <w:pStyle w:val="ConsPlusNormal"/>
              <w:jc w:val="center"/>
            </w:pPr>
            <w:r>
              <w:t>0,00</w:t>
            </w:r>
          </w:p>
        </w:tc>
        <w:tc>
          <w:tcPr>
            <w:tcW w:w="2211" w:type="dxa"/>
          </w:tcPr>
          <w:p w:rsidR="00EB7778" w:rsidRDefault="00EB7778">
            <w:pPr>
              <w:pStyle w:val="ConsPlusNormal"/>
              <w:jc w:val="center"/>
            </w:pPr>
            <w:r>
              <w:t>0,00</w:t>
            </w:r>
          </w:p>
        </w:tc>
      </w:tr>
      <w:tr w:rsidR="00EB7778">
        <w:tc>
          <w:tcPr>
            <w:tcW w:w="9070" w:type="dxa"/>
            <w:gridSpan w:val="5"/>
          </w:tcPr>
          <w:p w:rsidR="00EB7778" w:rsidRDefault="00EB7778">
            <w:pPr>
              <w:pStyle w:val="ConsPlusNormal"/>
            </w:pPr>
            <w:r>
              <w:t>Комментарии к статье "Транспортные услуги":</w:t>
            </w:r>
          </w:p>
        </w:tc>
      </w:tr>
    </w:tbl>
    <w:p w:rsidR="00EB7778" w:rsidRDefault="00EB7778">
      <w:pPr>
        <w:pStyle w:val="ConsPlusNormal"/>
        <w:jc w:val="both"/>
      </w:pPr>
    </w:p>
    <w:p w:rsidR="00EB7778" w:rsidRDefault="00EB7778">
      <w:pPr>
        <w:pStyle w:val="ConsPlusNormal"/>
        <w:ind w:firstLine="540"/>
        <w:jc w:val="both"/>
      </w:pPr>
      <w:r>
        <w:t>16. Издательские (типографские) услуги:</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324"/>
        <w:gridCol w:w="1984"/>
        <w:gridCol w:w="2211"/>
      </w:tblGrid>
      <w:tr w:rsidR="00EB7778">
        <w:tc>
          <w:tcPr>
            <w:tcW w:w="567" w:type="dxa"/>
          </w:tcPr>
          <w:p w:rsidR="00EB7778" w:rsidRDefault="00EB7778">
            <w:pPr>
              <w:pStyle w:val="ConsPlusNormal"/>
              <w:jc w:val="center"/>
            </w:pPr>
            <w:r>
              <w:t xml:space="preserve">N </w:t>
            </w:r>
            <w:proofErr w:type="gramStart"/>
            <w:r>
              <w:t>п</w:t>
            </w:r>
            <w:proofErr w:type="gramEnd"/>
            <w:r>
              <w:t>/п</w:t>
            </w:r>
          </w:p>
        </w:tc>
        <w:tc>
          <w:tcPr>
            <w:tcW w:w="1984" w:type="dxa"/>
          </w:tcPr>
          <w:p w:rsidR="00EB7778" w:rsidRDefault="00EB7778">
            <w:pPr>
              <w:pStyle w:val="ConsPlusNormal"/>
              <w:jc w:val="center"/>
            </w:pPr>
            <w:r>
              <w:t>Наименование</w:t>
            </w:r>
          </w:p>
        </w:tc>
        <w:tc>
          <w:tcPr>
            <w:tcW w:w="2324" w:type="dxa"/>
          </w:tcPr>
          <w:p w:rsidR="00EB7778" w:rsidRDefault="00EB7778">
            <w:pPr>
              <w:pStyle w:val="ConsPlusNormal"/>
              <w:jc w:val="center"/>
            </w:pPr>
            <w:r>
              <w:t>Запрашиваемая сумма, рублей</w:t>
            </w:r>
          </w:p>
        </w:tc>
        <w:tc>
          <w:tcPr>
            <w:tcW w:w="1984" w:type="dxa"/>
          </w:tcPr>
          <w:p w:rsidR="00EB7778" w:rsidRDefault="00EB7778">
            <w:pPr>
              <w:pStyle w:val="ConsPlusNormal"/>
              <w:jc w:val="center"/>
            </w:pPr>
            <w:r>
              <w:t>Собственный (привлеченный) вклад, рублей</w:t>
            </w:r>
          </w:p>
        </w:tc>
        <w:tc>
          <w:tcPr>
            <w:tcW w:w="2211" w:type="dxa"/>
          </w:tcPr>
          <w:p w:rsidR="00EB7778" w:rsidRDefault="00EB7778">
            <w:pPr>
              <w:pStyle w:val="ConsPlusNormal"/>
              <w:jc w:val="center"/>
            </w:pPr>
            <w:r>
              <w:t>Всего, рублей</w:t>
            </w:r>
          </w:p>
        </w:tc>
      </w:tr>
      <w:tr w:rsidR="00EB7778">
        <w:tc>
          <w:tcPr>
            <w:tcW w:w="567" w:type="dxa"/>
          </w:tcPr>
          <w:p w:rsidR="00EB7778" w:rsidRDefault="00EB7778">
            <w:pPr>
              <w:pStyle w:val="ConsPlusNormal"/>
            </w:pPr>
            <w:r>
              <w:t>1</w:t>
            </w: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2</w:t>
            </w: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3</w:t>
            </w:r>
          </w:p>
        </w:tc>
        <w:tc>
          <w:tcPr>
            <w:tcW w:w="1984" w:type="dxa"/>
          </w:tcPr>
          <w:p w:rsidR="00EB7778" w:rsidRDefault="00EB7778">
            <w:pPr>
              <w:pStyle w:val="ConsPlusNormal"/>
            </w:pPr>
            <w:r>
              <w:t>Итого</w:t>
            </w:r>
          </w:p>
        </w:tc>
        <w:tc>
          <w:tcPr>
            <w:tcW w:w="2324" w:type="dxa"/>
          </w:tcPr>
          <w:p w:rsidR="00EB7778" w:rsidRDefault="00EB7778">
            <w:pPr>
              <w:pStyle w:val="ConsPlusNormal"/>
              <w:jc w:val="center"/>
            </w:pPr>
            <w:r>
              <w:t>0,00</w:t>
            </w:r>
          </w:p>
        </w:tc>
        <w:tc>
          <w:tcPr>
            <w:tcW w:w="1984" w:type="dxa"/>
          </w:tcPr>
          <w:p w:rsidR="00EB7778" w:rsidRDefault="00EB7778">
            <w:pPr>
              <w:pStyle w:val="ConsPlusNormal"/>
              <w:jc w:val="center"/>
            </w:pPr>
            <w:r>
              <w:t>0,00</w:t>
            </w:r>
          </w:p>
        </w:tc>
        <w:tc>
          <w:tcPr>
            <w:tcW w:w="2211" w:type="dxa"/>
          </w:tcPr>
          <w:p w:rsidR="00EB7778" w:rsidRDefault="00EB7778">
            <w:pPr>
              <w:pStyle w:val="ConsPlusNormal"/>
              <w:jc w:val="center"/>
            </w:pPr>
            <w:r>
              <w:t>0,00</w:t>
            </w:r>
          </w:p>
        </w:tc>
      </w:tr>
      <w:tr w:rsidR="00EB7778">
        <w:tc>
          <w:tcPr>
            <w:tcW w:w="9070" w:type="dxa"/>
            <w:gridSpan w:val="5"/>
          </w:tcPr>
          <w:p w:rsidR="00EB7778" w:rsidRDefault="00EB7778">
            <w:pPr>
              <w:pStyle w:val="ConsPlusNormal"/>
            </w:pPr>
            <w:r>
              <w:t>Комментарии к статье "Издательские (типографские) услуги":</w:t>
            </w:r>
          </w:p>
        </w:tc>
      </w:tr>
    </w:tbl>
    <w:p w:rsidR="00EB7778" w:rsidRDefault="00EB7778">
      <w:pPr>
        <w:pStyle w:val="ConsPlusNormal"/>
        <w:jc w:val="both"/>
      </w:pPr>
    </w:p>
    <w:p w:rsidR="00EB7778" w:rsidRDefault="00EB7778">
      <w:pPr>
        <w:pStyle w:val="ConsPlusNormal"/>
        <w:ind w:firstLine="540"/>
        <w:jc w:val="both"/>
      </w:pPr>
      <w:r>
        <w:t>17. Платежи по договорам аренды:</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324"/>
        <w:gridCol w:w="1984"/>
        <w:gridCol w:w="2211"/>
      </w:tblGrid>
      <w:tr w:rsidR="00EB7778">
        <w:tc>
          <w:tcPr>
            <w:tcW w:w="567" w:type="dxa"/>
          </w:tcPr>
          <w:p w:rsidR="00EB7778" w:rsidRDefault="00EB7778">
            <w:pPr>
              <w:pStyle w:val="ConsPlusNormal"/>
              <w:jc w:val="center"/>
            </w:pPr>
            <w:r>
              <w:t xml:space="preserve">N </w:t>
            </w:r>
            <w:proofErr w:type="gramStart"/>
            <w:r>
              <w:t>п</w:t>
            </w:r>
            <w:proofErr w:type="gramEnd"/>
            <w:r>
              <w:t>/п</w:t>
            </w:r>
          </w:p>
        </w:tc>
        <w:tc>
          <w:tcPr>
            <w:tcW w:w="1984" w:type="dxa"/>
          </w:tcPr>
          <w:p w:rsidR="00EB7778" w:rsidRDefault="00EB7778">
            <w:pPr>
              <w:pStyle w:val="ConsPlusNormal"/>
              <w:jc w:val="center"/>
            </w:pPr>
            <w:r>
              <w:t>Наименование</w:t>
            </w:r>
          </w:p>
        </w:tc>
        <w:tc>
          <w:tcPr>
            <w:tcW w:w="2324" w:type="dxa"/>
          </w:tcPr>
          <w:p w:rsidR="00EB7778" w:rsidRDefault="00EB7778">
            <w:pPr>
              <w:pStyle w:val="ConsPlusNormal"/>
              <w:jc w:val="center"/>
            </w:pPr>
            <w:r>
              <w:t>Запрашиваемая сумма, рублей</w:t>
            </w:r>
          </w:p>
        </w:tc>
        <w:tc>
          <w:tcPr>
            <w:tcW w:w="1984" w:type="dxa"/>
          </w:tcPr>
          <w:p w:rsidR="00EB7778" w:rsidRDefault="00EB7778">
            <w:pPr>
              <w:pStyle w:val="ConsPlusNormal"/>
              <w:jc w:val="center"/>
            </w:pPr>
            <w:r>
              <w:t>Собственный (привлеченный) вклад, рублей</w:t>
            </w:r>
          </w:p>
        </w:tc>
        <w:tc>
          <w:tcPr>
            <w:tcW w:w="2211" w:type="dxa"/>
          </w:tcPr>
          <w:p w:rsidR="00EB7778" w:rsidRDefault="00EB7778">
            <w:pPr>
              <w:pStyle w:val="ConsPlusNormal"/>
              <w:jc w:val="center"/>
            </w:pPr>
            <w:r>
              <w:t>Всего, рублей</w:t>
            </w:r>
          </w:p>
        </w:tc>
      </w:tr>
      <w:tr w:rsidR="00EB7778">
        <w:tc>
          <w:tcPr>
            <w:tcW w:w="567" w:type="dxa"/>
          </w:tcPr>
          <w:p w:rsidR="00EB7778" w:rsidRDefault="00EB7778">
            <w:pPr>
              <w:pStyle w:val="ConsPlusNormal"/>
            </w:pPr>
            <w:r>
              <w:t>1</w:t>
            </w: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2</w:t>
            </w:r>
          </w:p>
        </w:tc>
        <w:tc>
          <w:tcPr>
            <w:tcW w:w="1984" w:type="dxa"/>
          </w:tcPr>
          <w:p w:rsidR="00EB7778" w:rsidRDefault="00EB7778">
            <w:pPr>
              <w:pStyle w:val="ConsPlusNormal"/>
            </w:pP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3</w:t>
            </w:r>
          </w:p>
        </w:tc>
        <w:tc>
          <w:tcPr>
            <w:tcW w:w="1984" w:type="dxa"/>
          </w:tcPr>
          <w:p w:rsidR="00EB7778" w:rsidRDefault="00EB7778">
            <w:pPr>
              <w:pStyle w:val="ConsPlusNormal"/>
            </w:pPr>
            <w:r>
              <w:t>Итого</w:t>
            </w:r>
          </w:p>
        </w:tc>
        <w:tc>
          <w:tcPr>
            <w:tcW w:w="2324" w:type="dxa"/>
          </w:tcPr>
          <w:p w:rsidR="00EB7778" w:rsidRDefault="00EB7778">
            <w:pPr>
              <w:pStyle w:val="ConsPlusNormal"/>
              <w:jc w:val="center"/>
            </w:pPr>
            <w:r>
              <w:t>0,00</w:t>
            </w:r>
          </w:p>
        </w:tc>
        <w:tc>
          <w:tcPr>
            <w:tcW w:w="1984" w:type="dxa"/>
          </w:tcPr>
          <w:p w:rsidR="00EB7778" w:rsidRDefault="00EB7778">
            <w:pPr>
              <w:pStyle w:val="ConsPlusNormal"/>
              <w:jc w:val="center"/>
            </w:pPr>
            <w:r>
              <w:t>0,00</w:t>
            </w:r>
          </w:p>
        </w:tc>
        <w:tc>
          <w:tcPr>
            <w:tcW w:w="2211" w:type="dxa"/>
          </w:tcPr>
          <w:p w:rsidR="00EB7778" w:rsidRDefault="00EB7778">
            <w:pPr>
              <w:pStyle w:val="ConsPlusNormal"/>
              <w:jc w:val="center"/>
            </w:pPr>
            <w:r>
              <w:t>0,00</w:t>
            </w:r>
          </w:p>
        </w:tc>
      </w:tr>
      <w:tr w:rsidR="00EB7778">
        <w:tc>
          <w:tcPr>
            <w:tcW w:w="9070" w:type="dxa"/>
            <w:gridSpan w:val="5"/>
          </w:tcPr>
          <w:p w:rsidR="00EB7778" w:rsidRDefault="00EB7778">
            <w:pPr>
              <w:pStyle w:val="ConsPlusNormal"/>
            </w:pPr>
            <w:r>
              <w:t>Комментарии к статье "Платежи по договорам аренды":</w:t>
            </w:r>
          </w:p>
        </w:tc>
      </w:tr>
    </w:tbl>
    <w:p w:rsidR="00EB7778" w:rsidRDefault="00EB7778">
      <w:pPr>
        <w:pStyle w:val="ConsPlusNormal"/>
        <w:jc w:val="both"/>
      </w:pPr>
    </w:p>
    <w:p w:rsidR="00EB7778" w:rsidRDefault="00EB7778">
      <w:pPr>
        <w:pStyle w:val="ConsPlusNormal"/>
        <w:ind w:firstLine="540"/>
        <w:jc w:val="both"/>
      </w:pPr>
      <w:r>
        <w:t>18. Прочие расходы:</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324"/>
        <w:gridCol w:w="1984"/>
        <w:gridCol w:w="2211"/>
      </w:tblGrid>
      <w:tr w:rsidR="00EB7778">
        <w:tc>
          <w:tcPr>
            <w:tcW w:w="567" w:type="dxa"/>
          </w:tcPr>
          <w:p w:rsidR="00EB7778" w:rsidRDefault="00EB7778">
            <w:pPr>
              <w:pStyle w:val="ConsPlusNormal"/>
              <w:jc w:val="center"/>
            </w:pPr>
            <w:r>
              <w:t xml:space="preserve">N </w:t>
            </w:r>
            <w:proofErr w:type="gramStart"/>
            <w:r>
              <w:t>п</w:t>
            </w:r>
            <w:proofErr w:type="gramEnd"/>
            <w:r>
              <w:t>/п</w:t>
            </w:r>
          </w:p>
        </w:tc>
        <w:tc>
          <w:tcPr>
            <w:tcW w:w="1984" w:type="dxa"/>
          </w:tcPr>
          <w:p w:rsidR="00EB7778" w:rsidRDefault="00EB7778">
            <w:pPr>
              <w:pStyle w:val="ConsPlusNormal"/>
              <w:jc w:val="center"/>
            </w:pPr>
            <w:r>
              <w:t>Наименование</w:t>
            </w:r>
          </w:p>
        </w:tc>
        <w:tc>
          <w:tcPr>
            <w:tcW w:w="2324" w:type="dxa"/>
          </w:tcPr>
          <w:p w:rsidR="00EB7778" w:rsidRDefault="00EB7778">
            <w:pPr>
              <w:pStyle w:val="ConsPlusNormal"/>
              <w:jc w:val="center"/>
            </w:pPr>
            <w:r>
              <w:t>Запрашиваемая сумма, рублей</w:t>
            </w:r>
          </w:p>
        </w:tc>
        <w:tc>
          <w:tcPr>
            <w:tcW w:w="1984" w:type="dxa"/>
          </w:tcPr>
          <w:p w:rsidR="00EB7778" w:rsidRDefault="00EB7778">
            <w:pPr>
              <w:pStyle w:val="ConsPlusNormal"/>
              <w:jc w:val="center"/>
            </w:pPr>
            <w:r>
              <w:t>Собственный (привлеченный) вклад, рублей</w:t>
            </w:r>
          </w:p>
        </w:tc>
        <w:tc>
          <w:tcPr>
            <w:tcW w:w="2211" w:type="dxa"/>
          </w:tcPr>
          <w:p w:rsidR="00EB7778" w:rsidRDefault="00EB7778">
            <w:pPr>
              <w:pStyle w:val="ConsPlusNormal"/>
              <w:jc w:val="center"/>
            </w:pPr>
            <w:r>
              <w:t>Всего, рублей</w:t>
            </w:r>
          </w:p>
        </w:tc>
      </w:tr>
      <w:tr w:rsidR="00EB7778">
        <w:tc>
          <w:tcPr>
            <w:tcW w:w="567" w:type="dxa"/>
          </w:tcPr>
          <w:p w:rsidR="00EB7778" w:rsidRDefault="00EB7778">
            <w:pPr>
              <w:pStyle w:val="ConsPlusNormal"/>
            </w:pPr>
            <w:r>
              <w:t>1</w:t>
            </w:r>
          </w:p>
        </w:tc>
        <w:tc>
          <w:tcPr>
            <w:tcW w:w="1984" w:type="dxa"/>
          </w:tcPr>
          <w:p w:rsidR="00EB7778" w:rsidRDefault="00EB7778">
            <w:pPr>
              <w:pStyle w:val="ConsPlusNormal"/>
            </w:pPr>
            <w:r>
              <w:t>Оплата услуг сторонней организацией</w:t>
            </w: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2</w:t>
            </w:r>
          </w:p>
        </w:tc>
        <w:tc>
          <w:tcPr>
            <w:tcW w:w="1984" w:type="dxa"/>
          </w:tcPr>
          <w:p w:rsidR="00EB7778" w:rsidRDefault="00EB7778">
            <w:pPr>
              <w:pStyle w:val="ConsPlusNormal"/>
            </w:pPr>
            <w:r>
              <w:t>Расходы на связь</w:t>
            </w: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3</w:t>
            </w:r>
          </w:p>
        </w:tc>
        <w:tc>
          <w:tcPr>
            <w:tcW w:w="1984" w:type="dxa"/>
          </w:tcPr>
          <w:p w:rsidR="00EB7778" w:rsidRDefault="00EB7778">
            <w:pPr>
              <w:pStyle w:val="ConsPlusNormal"/>
            </w:pPr>
            <w:r>
              <w:t xml:space="preserve">Банковские </w:t>
            </w:r>
            <w:r>
              <w:lastRenderedPageBreak/>
              <w:t>расходы</w:t>
            </w: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lastRenderedPageBreak/>
              <w:t>4</w:t>
            </w:r>
          </w:p>
        </w:tc>
        <w:tc>
          <w:tcPr>
            <w:tcW w:w="1984" w:type="dxa"/>
          </w:tcPr>
          <w:p w:rsidR="00EB7778" w:rsidRDefault="00EB7778">
            <w:pPr>
              <w:pStyle w:val="ConsPlusNormal"/>
            </w:pPr>
            <w:r>
              <w:t>...</w:t>
            </w:r>
          </w:p>
        </w:tc>
        <w:tc>
          <w:tcPr>
            <w:tcW w:w="2324" w:type="dxa"/>
          </w:tcPr>
          <w:p w:rsidR="00EB7778" w:rsidRDefault="00EB7778">
            <w:pPr>
              <w:pStyle w:val="ConsPlusNormal"/>
            </w:pPr>
          </w:p>
        </w:tc>
        <w:tc>
          <w:tcPr>
            <w:tcW w:w="1984" w:type="dxa"/>
          </w:tcPr>
          <w:p w:rsidR="00EB7778" w:rsidRDefault="00EB7778">
            <w:pPr>
              <w:pStyle w:val="ConsPlusNormal"/>
            </w:pPr>
          </w:p>
        </w:tc>
        <w:tc>
          <w:tcPr>
            <w:tcW w:w="2211" w:type="dxa"/>
          </w:tcPr>
          <w:p w:rsidR="00EB7778" w:rsidRDefault="00EB7778">
            <w:pPr>
              <w:pStyle w:val="ConsPlusNormal"/>
            </w:pPr>
          </w:p>
        </w:tc>
      </w:tr>
      <w:tr w:rsidR="00EB7778">
        <w:tc>
          <w:tcPr>
            <w:tcW w:w="567" w:type="dxa"/>
          </w:tcPr>
          <w:p w:rsidR="00EB7778" w:rsidRDefault="00EB7778">
            <w:pPr>
              <w:pStyle w:val="ConsPlusNormal"/>
            </w:pPr>
            <w:r>
              <w:t>5</w:t>
            </w:r>
          </w:p>
        </w:tc>
        <w:tc>
          <w:tcPr>
            <w:tcW w:w="1984" w:type="dxa"/>
          </w:tcPr>
          <w:p w:rsidR="00EB7778" w:rsidRDefault="00EB7778">
            <w:pPr>
              <w:pStyle w:val="ConsPlusNormal"/>
            </w:pPr>
            <w:r>
              <w:t>Итого</w:t>
            </w:r>
          </w:p>
        </w:tc>
        <w:tc>
          <w:tcPr>
            <w:tcW w:w="2324" w:type="dxa"/>
          </w:tcPr>
          <w:p w:rsidR="00EB7778" w:rsidRDefault="00EB7778">
            <w:pPr>
              <w:pStyle w:val="ConsPlusNormal"/>
              <w:jc w:val="center"/>
            </w:pPr>
            <w:r>
              <w:t>0,00</w:t>
            </w:r>
          </w:p>
        </w:tc>
        <w:tc>
          <w:tcPr>
            <w:tcW w:w="1984" w:type="dxa"/>
          </w:tcPr>
          <w:p w:rsidR="00EB7778" w:rsidRDefault="00EB7778">
            <w:pPr>
              <w:pStyle w:val="ConsPlusNormal"/>
              <w:jc w:val="center"/>
            </w:pPr>
            <w:r>
              <w:t>0,00</w:t>
            </w:r>
          </w:p>
        </w:tc>
        <w:tc>
          <w:tcPr>
            <w:tcW w:w="2211" w:type="dxa"/>
          </w:tcPr>
          <w:p w:rsidR="00EB7778" w:rsidRDefault="00EB7778">
            <w:pPr>
              <w:pStyle w:val="ConsPlusNormal"/>
              <w:jc w:val="center"/>
            </w:pPr>
            <w:r>
              <w:t>0,00</w:t>
            </w:r>
          </w:p>
        </w:tc>
      </w:tr>
      <w:tr w:rsidR="00EB7778">
        <w:tc>
          <w:tcPr>
            <w:tcW w:w="9070" w:type="dxa"/>
            <w:gridSpan w:val="5"/>
          </w:tcPr>
          <w:p w:rsidR="00EB7778" w:rsidRDefault="00EB7778">
            <w:pPr>
              <w:pStyle w:val="ConsPlusNormal"/>
            </w:pPr>
            <w:r>
              <w:t>Комментарии к статье "Прочие расходы":</w:t>
            </w:r>
          </w:p>
        </w:tc>
      </w:tr>
    </w:tbl>
    <w:p w:rsidR="00EB7778" w:rsidRDefault="00EB7778">
      <w:pPr>
        <w:pStyle w:val="ConsPlusNormal"/>
        <w:jc w:val="both"/>
      </w:pPr>
    </w:p>
    <w:p w:rsidR="00EB7778" w:rsidRDefault="00EB7778">
      <w:pPr>
        <w:pStyle w:val="ConsPlusNonformat"/>
        <w:jc w:val="both"/>
      </w:pPr>
      <w:r>
        <w:t xml:space="preserve">    Полная стоимость социального проекта (цифрами и прописью):</w:t>
      </w:r>
    </w:p>
    <w:p w:rsidR="00EB7778" w:rsidRDefault="00EB7778">
      <w:pPr>
        <w:pStyle w:val="ConsPlusNonformat"/>
        <w:jc w:val="both"/>
      </w:pPr>
      <w:r>
        <w:t>__________________________________________________________________________.</w:t>
      </w:r>
    </w:p>
    <w:p w:rsidR="00EB7778" w:rsidRDefault="00EB7778">
      <w:pPr>
        <w:pStyle w:val="ConsPlusNonformat"/>
        <w:jc w:val="both"/>
      </w:pPr>
    </w:p>
    <w:p w:rsidR="00EB7778" w:rsidRDefault="00EB7778">
      <w:pPr>
        <w:pStyle w:val="ConsPlusNonformat"/>
        <w:jc w:val="both"/>
      </w:pPr>
      <w:r>
        <w:t xml:space="preserve">    Собственный и (или) привлеченный вклад (цифрами и прописью):</w:t>
      </w:r>
    </w:p>
    <w:p w:rsidR="00EB7778" w:rsidRDefault="00EB7778">
      <w:pPr>
        <w:pStyle w:val="ConsPlusNonformat"/>
        <w:jc w:val="both"/>
      </w:pPr>
      <w:r>
        <w:t>__________________________________________________________________________.</w:t>
      </w:r>
    </w:p>
    <w:p w:rsidR="00EB7778" w:rsidRDefault="00EB7778">
      <w:pPr>
        <w:pStyle w:val="ConsPlusNonformat"/>
        <w:jc w:val="both"/>
      </w:pPr>
    </w:p>
    <w:p w:rsidR="00EB7778" w:rsidRDefault="00EB7778">
      <w:pPr>
        <w:pStyle w:val="ConsPlusNonformat"/>
        <w:jc w:val="both"/>
      </w:pPr>
      <w:r>
        <w:t xml:space="preserve">    Запрашиваемая сумма (цифрами и прописью):</w:t>
      </w:r>
    </w:p>
    <w:p w:rsidR="00EB7778" w:rsidRDefault="00EB7778">
      <w:pPr>
        <w:pStyle w:val="ConsPlusNonformat"/>
        <w:jc w:val="both"/>
      </w:pPr>
      <w:r>
        <w:t>__________________________________________________________________________.</w:t>
      </w:r>
    </w:p>
    <w:p w:rsidR="00EB7778" w:rsidRDefault="00EB7778">
      <w:pPr>
        <w:pStyle w:val="ConsPlusNonformat"/>
        <w:jc w:val="both"/>
      </w:pPr>
    </w:p>
    <w:p w:rsidR="00EB7778" w:rsidRDefault="00EB7778">
      <w:pPr>
        <w:pStyle w:val="ConsPlusNonformat"/>
        <w:jc w:val="both"/>
      </w:pPr>
      <w:r>
        <w:t>Руководитель проекта             ______________    ________________________</w:t>
      </w:r>
    </w:p>
    <w:p w:rsidR="00EB7778" w:rsidRDefault="00EB7778">
      <w:pPr>
        <w:pStyle w:val="ConsPlusNonformat"/>
        <w:jc w:val="both"/>
      </w:pPr>
      <w:r>
        <w:t xml:space="preserve">                                    (подпись)        (расшифровка подписи)</w:t>
      </w:r>
    </w:p>
    <w:p w:rsidR="00EB7778" w:rsidRDefault="00EB7778">
      <w:pPr>
        <w:pStyle w:val="ConsPlusNonformat"/>
        <w:jc w:val="both"/>
      </w:pPr>
    </w:p>
    <w:p w:rsidR="00EB7778" w:rsidRDefault="00EB7778">
      <w:pPr>
        <w:pStyle w:val="ConsPlusNonformat"/>
        <w:jc w:val="both"/>
      </w:pPr>
    </w:p>
    <w:p w:rsidR="00EB7778" w:rsidRDefault="00EB7778">
      <w:pPr>
        <w:pStyle w:val="ConsPlusNonformat"/>
        <w:jc w:val="both"/>
      </w:pPr>
      <w:r>
        <w:t>Руководитель организации         ______________    ________________________</w:t>
      </w:r>
    </w:p>
    <w:p w:rsidR="00EB7778" w:rsidRDefault="00EB7778">
      <w:pPr>
        <w:pStyle w:val="ConsPlusNonformat"/>
        <w:jc w:val="both"/>
      </w:pPr>
      <w:r>
        <w:t xml:space="preserve">                                    (подпись)        (расшифровка подписи)</w:t>
      </w:r>
    </w:p>
    <w:p w:rsidR="00EB7778" w:rsidRDefault="00EB7778">
      <w:pPr>
        <w:pStyle w:val="ConsPlusNonformat"/>
        <w:jc w:val="both"/>
      </w:pPr>
    </w:p>
    <w:p w:rsidR="00EB7778" w:rsidRDefault="00EB7778">
      <w:pPr>
        <w:pStyle w:val="ConsPlusNonformat"/>
        <w:jc w:val="both"/>
      </w:pPr>
      <w:r>
        <w:t>М.П.</w:t>
      </w: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right"/>
        <w:outlineLvl w:val="1"/>
      </w:pPr>
      <w:r>
        <w:lastRenderedPageBreak/>
        <w:t>Приложение 3</w:t>
      </w:r>
    </w:p>
    <w:p w:rsidR="00EB7778" w:rsidRDefault="00EB7778">
      <w:pPr>
        <w:pStyle w:val="ConsPlusNormal"/>
        <w:jc w:val="right"/>
      </w:pPr>
      <w:r>
        <w:t>к Положению</w:t>
      </w:r>
    </w:p>
    <w:p w:rsidR="00EB7778" w:rsidRDefault="00EB7778">
      <w:pPr>
        <w:pStyle w:val="ConsPlusNormal"/>
        <w:jc w:val="right"/>
      </w:pPr>
      <w:r>
        <w:t>о порядке определения объема</w:t>
      </w:r>
    </w:p>
    <w:p w:rsidR="00EB7778" w:rsidRDefault="00EB7778">
      <w:pPr>
        <w:pStyle w:val="ConsPlusNormal"/>
        <w:jc w:val="right"/>
      </w:pPr>
      <w:r>
        <w:t>и предоставления субсидий</w:t>
      </w:r>
    </w:p>
    <w:p w:rsidR="00EB7778" w:rsidRDefault="00EB7778">
      <w:pPr>
        <w:pStyle w:val="ConsPlusNormal"/>
        <w:jc w:val="right"/>
      </w:pPr>
      <w:r>
        <w:t>социально ориентированным</w:t>
      </w:r>
    </w:p>
    <w:p w:rsidR="00EB7778" w:rsidRDefault="00EB7778">
      <w:pPr>
        <w:pStyle w:val="ConsPlusNormal"/>
        <w:jc w:val="right"/>
      </w:pPr>
      <w:r>
        <w:t>некоммерческим организациям,</w:t>
      </w:r>
    </w:p>
    <w:p w:rsidR="00EB7778" w:rsidRDefault="00EB7778">
      <w:pPr>
        <w:pStyle w:val="ConsPlusNormal"/>
        <w:jc w:val="right"/>
      </w:pPr>
      <w:proofErr w:type="gramStart"/>
      <w:r>
        <w:t>не являющимся государственными</w:t>
      </w:r>
      <w:proofErr w:type="gramEnd"/>
    </w:p>
    <w:p w:rsidR="00EB7778" w:rsidRDefault="00EB7778">
      <w:pPr>
        <w:pStyle w:val="ConsPlusNormal"/>
        <w:jc w:val="right"/>
      </w:pPr>
      <w:r>
        <w:t>(муниципальными) учреждениями,</w:t>
      </w:r>
    </w:p>
    <w:p w:rsidR="00EB7778" w:rsidRDefault="00EB7778">
      <w:pPr>
        <w:pStyle w:val="ConsPlusNormal"/>
        <w:jc w:val="right"/>
      </w:pPr>
      <w:r>
        <w:t>в целях финансового обеспечения</w:t>
      </w:r>
    </w:p>
    <w:p w:rsidR="00EB7778" w:rsidRDefault="00EB7778">
      <w:pPr>
        <w:pStyle w:val="ConsPlusNormal"/>
        <w:jc w:val="right"/>
      </w:pPr>
      <w:r>
        <w:t>части затрат, связанных</w:t>
      </w:r>
    </w:p>
    <w:p w:rsidR="00EB7778" w:rsidRDefault="00EB7778">
      <w:pPr>
        <w:pStyle w:val="ConsPlusNormal"/>
        <w:jc w:val="right"/>
      </w:pPr>
      <w:r>
        <w:t>с реализацией для жителей города</w:t>
      </w:r>
    </w:p>
    <w:p w:rsidR="00EB7778" w:rsidRDefault="00EB7778">
      <w:pPr>
        <w:pStyle w:val="ConsPlusNormal"/>
        <w:jc w:val="right"/>
      </w:pPr>
      <w:r>
        <w:t>социальных проектов,</w:t>
      </w:r>
    </w:p>
    <w:p w:rsidR="00EB7778" w:rsidRDefault="00EB7778">
      <w:pPr>
        <w:pStyle w:val="ConsPlusNormal"/>
        <w:jc w:val="right"/>
      </w:pPr>
      <w:r>
        <w:t xml:space="preserve">на основании </w:t>
      </w:r>
      <w:proofErr w:type="gramStart"/>
      <w:r>
        <w:t>конкурсного</w:t>
      </w:r>
      <w:proofErr w:type="gramEnd"/>
    </w:p>
    <w:p w:rsidR="00EB7778" w:rsidRDefault="00EB7778">
      <w:pPr>
        <w:pStyle w:val="ConsPlusNormal"/>
        <w:jc w:val="right"/>
      </w:pPr>
      <w:r>
        <w:t>отбора проектов</w:t>
      </w:r>
    </w:p>
    <w:p w:rsidR="00EB7778" w:rsidRDefault="00EB7778">
      <w:pPr>
        <w:pStyle w:val="ConsPlusNormal"/>
        <w:jc w:val="both"/>
      </w:pPr>
    </w:p>
    <w:p w:rsidR="00EB7778" w:rsidRDefault="00EB7778">
      <w:pPr>
        <w:pStyle w:val="ConsPlusNormal"/>
        <w:jc w:val="center"/>
      </w:pPr>
      <w:bookmarkStart w:id="40" w:name="P907"/>
      <w:bookmarkEnd w:id="40"/>
      <w:r>
        <w:t>ЖУРНАЛ</w:t>
      </w:r>
    </w:p>
    <w:p w:rsidR="00EB7778" w:rsidRDefault="00EB7778">
      <w:pPr>
        <w:pStyle w:val="ConsPlusNormal"/>
        <w:jc w:val="center"/>
      </w:pPr>
      <w:r>
        <w:t>приема конкурсной документации</w:t>
      </w:r>
    </w:p>
    <w:p w:rsidR="00EB7778" w:rsidRDefault="00EB77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928"/>
        <w:gridCol w:w="1984"/>
        <w:gridCol w:w="1984"/>
        <w:gridCol w:w="2041"/>
      </w:tblGrid>
      <w:tr w:rsidR="00EB7778">
        <w:tc>
          <w:tcPr>
            <w:tcW w:w="1134" w:type="dxa"/>
          </w:tcPr>
          <w:p w:rsidR="00EB7778" w:rsidRDefault="00EB7778">
            <w:pPr>
              <w:pStyle w:val="ConsPlusNormal"/>
              <w:jc w:val="center"/>
            </w:pPr>
            <w:r>
              <w:t>Номер заявки</w:t>
            </w:r>
          </w:p>
        </w:tc>
        <w:tc>
          <w:tcPr>
            <w:tcW w:w="1928" w:type="dxa"/>
          </w:tcPr>
          <w:p w:rsidR="00EB7778" w:rsidRDefault="00EB7778">
            <w:pPr>
              <w:pStyle w:val="ConsPlusNormal"/>
              <w:jc w:val="center"/>
            </w:pPr>
            <w:r>
              <w:t>Дата и время поступления заявки</w:t>
            </w:r>
          </w:p>
        </w:tc>
        <w:tc>
          <w:tcPr>
            <w:tcW w:w="1984" w:type="dxa"/>
          </w:tcPr>
          <w:p w:rsidR="00EB7778" w:rsidRDefault="00EB7778">
            <w:pPr>
              <w:pStyle w:val="ConsPlusNormal"/>
              <w:jc w:val="center"/>
            </w:pPr>
            <w:r>
              <w:t>Наименование организации</w:t>
            </w:r>
          </w:p>
        </w:tc>
        <w:tc>
          <w:tcPr>
            <w:tcW w:w="1984" w:type="dxa"/>
          </w:tcPr>
          <w:p w:rsidR="00EB7778" w:rsidRDefault="00EB7778">
            <w:pPr>
              <w:pStyle w:val="ConsPlusNormal"/>
              <w:jc w:val="center"/>
            </w:pPr>
            <w:r>
              <w:t>Перечень поступивших документов</w:t>
            </w:r>
          </w:p>
        </w:tc>
        <w:tc>
          <w:tcPr>
            <w:tcW w:w="2041" w:type="dxa"/>
          </w:tcPr>
          <w:p w:rsidR="00EB7778" w:rsidRDefault="00EB7778">
            <w:pPr>
              <w:pStyle w:val="ConsPlusNormal"/>
              <w:jc w:val="center"/>
            </w:pPr>
            <w:r>
              <w:t>Ответственный сотрудник Департамента</w:t>
            </w:r>
          </w:p>
        </w:tc>
      </w:tr>
      <w:tr w:rsidR="00EB7778">
        <w:tc>
          <w:tcPr>
            <w:tcW w:w="1134" w:type="dxa"/>
          </w:tcPr>
          <w:p w:rsidR="00EB7778" w:rsidRDefault="00EB7778">
            <w:pPr>
              <w:pStyle w:val="ConsPlusNormal"/>
            </w:pPr>
          </w:p>
        </w:tc>
        <w:tc>
          <w:tcPr>
            <w:tcW w:w="1928" w:type="dxa"/>
          </w:tcPr>
          <w:p w:rsidR="00EB7778" w:rsidRDefault="00EB7778">
            <w:pPr>
              <w:pStyle w:val="ConsPlusNormal"/>
            </w:pPr>
          </w:p>
        </w:tc>
        <w:tc>
          <w:tcPr>
            <w:tcW w:w="1984" w:type="dxa"/>
          </w:tcPr>
          <w:p w:rsidR="00EB7778" w:rsidRDefault="00EB7778">
            <w:pPr>
              <w:pStyle w:val="ConsPlusNormal"/>
            </w:pPr>
          </w:p>
        </w:tc>
        <w:tc>
          <w:tcPr>
            <w:tcW w:w="1984" w:type="dxa"/>
          </w:tcPr>
          <w:p w:rsidR="00EB7778" w:rsidRDefault="00EB7778">
            <w:pPr>
              <w:pStyle w:val="ConsPlusNormal"/>
            </w:pPr>
          </w:p>
        </w:tc>
        <w:tc>
          <w:tcPr>
            <w:tcW w:w="2041" w:type="dxa"/>
          </w:tcPr>
          <w:p w:rsidR="00EB7778" w:rsidRDefault="00EB7778">
            <w:pPr>
              <w:pStyle w:val="ConsPlusNormal"/>
            </w:pPr>
          </w:p>
        </w:tc>
      </w:tr>
      <w:tr w:rsidR="00EB7778">
        <w:tc>
          <w:tcPr>
            <w:tcW w:w="1134" w:type="dxa"/>
          </w:tcPr>
          <w:p w:rsidR="00EB7778" w:rsidRDefault="00EB7778">
            <w:pPr>
              <w:pStyle w:val="ConsPlusNormal"/>
            </w:pPr>
          </w:p>
        </w:tc>
        <w:tc>
          <w:tcPr>
            <w:tcW w:w="1928" w:type="dxa"/>
          </w:tcPr>
          <w:p w:rsidR="00EB7778" w:rsidRDefault="00EB7778">
            <w:pPr>
              <w:pStyle w:val="ConsPlusNormal"/>
            </w:pPr>
          </w:p>
        </w:tc>
        <w:tc>
          <w:tcPr>
            <w:tcW w:w="1984" w:type="dxa"/>
          </w:tcPr>
          <w:p w:rsidR="00EB7778" w:rsidRDefault="00EB7778">
            <w:pPr>
              <w:pStyle w:val="ConsPlusNormal"/>
            </w:pPr>
          </w:p>
        </w:tc>
        <w:tc>
          <w:tcPr>
            <w:tcW w:w="1984" w:type="dxa"/>
          </w:tcPr>
          <w:p w:rsidR="00EB7778" w:rsidRDefault="00EB7778">
            <w:pPr>
              <w:pStyle w:val="ConsPlusNormal"/>
            </w:pPr>
          </w:p>
        </w:tc>
        <w:tc>
          <w:tcPr>
            <w:tcW w:w="2041" w:type="dxa"/>
          </w:tcPr>
          <w:p w:rsidR="00EB7778" w:rsidRDefault="00EB7778">
            <w:pPr>
              <w:pStyle w:val="ConsPlusNormal"/>
            </w:pPr>
          </w:p>
        </w:tc>
      </w:tr>
      <w:tr w:rsidR="00EB7778">
        <w:tc>
          <w:tcPr>
            <w:tcW w:w="1134" w:type="dxa"/>
          </w:tcPr>
          <w:p w:rsidR="00EB7778" w:rsidRDefault="00EB7778">
            <w:pPr>
              <w:pStyle w:val="ConsPlusNormal"/>
            </w:pPr>
          </w:p>
        </w:tc>
        <w:tc>
          <w:tcPr>
            <w:tcW w:w="1928" w:type="dxa"/>
          </w:tcPr>
          <w:p w:rsidR="00EB7778" w:rsidRDefault="00EB7778">
            <w:pPr>
              <w:pStyle w:val="ConsPlusNormal"/>
            </w:pPr>
          </w:p>
        </w:tc>
        <w:tc>
          <w:tcPr>
            <w:tcW w:w="1984" w:type="dxa"/>
          </w:tcPr>
          <w:p w:rsidR="00EB7778" w:rsidRDefault="00EB7778">
            <w:pPr>
              <w:pStyle w:val="ConsPlusNormal"/>
            </w:pPr>
          </w:p>
        </w:tc>
        <w:tc>
          <w:tcPr>
            <w:tcW w:w="1984" w:type="dxa"/>
          </w:tcPr>
          <w:p w:rsidR="00EB7778" w:rsidRDefault="00EB7778">
            <w:pPr>
              <w:pStyle w:val="ConsPlusNormal"/>
            </w:pPr>
          </w:p>
        </w:tc>
        <w:tc>
          <w:tcPr>
            <w:tcW w:w="2041" w:type="dxa"/>
          </w:tcPr>
          <w:p w:rsidR="00EB7778" w:rsidRDefault="00EB7778">
            <w:pPr>
              <w:pStyle w:val="ConsPlusNormal"/>
            </w:pPr>
          </w:p>
        </w:tc>
      </w:tr>
      <w:tr w:rsidR="00EB7778">
        <w:tc>
          <w:tcPr>
            <w:tcW w:w="1134" w:type="dxa"/>
          </w:tcPr>
          <w:p w:rsidR="00EB7778" w:rsidRDefault="00EB7778">
            <w:pPr>
              <w:pStyle w:val="ConsPlusNormal"/>
            </w:pPr>
          </w:p>
        </w:tc>
        <w:tc>
          <w:tcPr>
            <w:tcW w:w="1928" w:type="dxa"/>
          </w:tcPr>
          <w:p w:rsidR="00EB7778" w:rsidRDefault="00EB7778">
            <w:pPr>
              <w:pStyle w:val="ConsPlusNormal"/>
            </w:pPr>
          </w:p>
        </w:tc>
        <w:tc>
          <w:tcPr>
            <w:tcW w:w="1984" w:type="dxa"/>
          </w:tcPr>
          <w:p w:rsidR="00EB7778" w:rsidRDefault="00EB7778">
            <w:pPr>
              <w:pStyle w:val="ConsPlusNormal"/>
            </w:pPr>
          </w:p>
        </w:tc>
        <w:tc>
          <w:tcPr>
            <w:tcW w:w="1984" w:type="dxa"/>
          </w:tcPr>
          <w:p w:rsidR="00EB7778" w:rsidRDefault="00EB7778">
            <w:pPr>
              <w:pStyle w:val="ConsPlusNormal"/>
            </w:pPr>
          </w:p>
        </w:tc>
        <w:tc>
          <w:tcPr>
            <w:tcW w:w="2041" w:type="dxa"/>
          </w:tcPr>
          <w:p w:rsidR="00EB7778" w:rsidRDefault="00EB7778">
            <w:pPr>
              <w:pStyle w:val="ConsPlusNormal"/>
            </w:pPr>
          </w:p>
        </w:tc>
      </w:tr>
      <w:tr w:rsidR="00EB7778">
        <w:tc>
          <w:tcPr>
            <w:tcW w:w="1134" w:type="dxa"/>
          </w:tcPr>
          <w:p w:rsidR="00EB7778" w:rsidRDefault="00EB7778">
            <w:pPr>
              <w:pStyle w:val="ConsPlusNormal"/>
            </w:pPr>
          </w:p>
        </w:tc>
        <w:tc>
          <w:tcPr>
            <w:tcW w:w="1928" w:type="dxa"/>
          </w:tcPr>
          <w:p w:rsidR="00EB7778" w:rsidRDefault="00EB7778">
            <w:pPr>
              <w:pStyle w:val="ConsPlusNormal"/>
            </w:pPr>
          </w:p>
        </w:tc>
        <w:tc>
          <w:tcPr>
            <w:tcW w:w="1984" w:type="dxa"/>
          </w:tcPr>
          <w:p w:rsidR="00EB7778" w:rsidRDefault="00EB7778">
            <w:pPr>
              <w:pStyle w:val="ConsPlusNormal"/>
            </w:pPr>
          </w:p>
        </w:tc>
        <w:tc>
          <w:tcPr>
            <w:tcW w:w="1984" w:type="dxa"/>
          </w:tcPr>
          <w:p w:rsidR="00EB7778" w:rsidRDefault="00EB7778">
            <w:pPr>
              <w:pStyle w:val="ConsPlusNormal"/>
            </w:pPr>
          </w:p>
        </w:tc>
        <w:tc>
          <w:tcPr>
            <w:tcW w:w="2041" w:type="dxa"/>
          </w:tcPr>
          <w:p w:rsidR="00EB7778" w:rsidRDefault="00EB7778">
            <w:pPr>
              <w:pStyle w:val="ConsPlusNormal"/>
            </w:pPr>
          </w:p>
        </w:tc>
      </w:tr>
      <w:tr w:rsidR="00EB7778">
        <w:tc>
          <w:tcPr>
            <w:tcW w:w="1134" w:type="dxa"/>
          </w:tcPr>
          <w:p w:rsidR="00EB7778" w:rsidRDefault="00EB7778">
            <w:pPr>
              <w:pStyle w:val="ConsPlusNormal"/>
            </w:pPr>
          </w:p>
        </w:tc>
        <w:tc>
          <w:tcPr>
            <w:tcW w:w="1928" w:type="dxa"/>
          </w:tcPr>
          <w:p w:rsidR="00EB7778" w:rsidRDefault="00EB7778">
            <w:pPr>
              <w:pStyle w:val="ConsPlusNormal"/>
            </w:pPr>
          </w:p>
        </w:tc>
        <w:tc>
          <w:tcPr>
            <w:tcW w:w="1984" w:type="dxa"/>
          </w:tcPr>
          <w:p w:rsidR="00EB7778" w:rsidRDefault="00EB7778">
            <w:pPr>
              <w:pStyle w:val="ConsPlusNormal"/>
            </w:pPr>
          </w:p>
        </w:tc>
        <w:tc>
          <w:tcPr>
            <w:tcW w:w="1984" w:type="dxa"/>
          </w:tcPr>
          <w:p w:rsidR="00EB7778" w:rsidRDefault="00EB7778">
            <w:pPr>
              <w:pStyle w:val="ConsPlusNormal"/>
            </w:pPr>
          </w:p>
        </w:tc>
        <w:tc>
          <w:tcPr>
            <w:tcW w:w="2041" w:type="dxa"/>
          </w:tcPr>
          <w:p w:rsidR="00EB7778" w:rsidRDefault="00EB7778">
            <w:pPr>
              <w:pStyle w:val="ConsPlusNormal"/>
            </w:pPr>
          </w:p>
        </w:tc>
      </w:tr>
    </w:tbl>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right"/>
        <w:outlineLvl w:val="1"/>
      </w:pPr>
      <w:r>
        <w:lastRenderedPageBreak/>
        <w:t>Приложение 4</w:t>
      </w:r>
    </w:p>
    <w:p w:rsidR="00EB7778" w:rsidRDefault="00EB7778">
      <w:pPr>
        <w:pStyle w:val="ConsPlusNormal"/>
        <w:jc w:val="right"/>
      </w:pPr>
      <w:r>
        <w:t>к Положению</w:t>
      </w:r>
    </w:p>
    <w:p w:rsidR="00EB7778" w:rsidRDefault="00EB7778">
      <w:pPr>
        <w:pStyle w:val="ConsPlusNormal"/>
        <w:jc w:val="right"/>
      </w:pPr>
      <w:r>
        <w:t>о порядке определения объема</w:t>
      </w:r>
    </w:p>
    <w:p w:rsidR="00EB7778" w:rsidRDefault="00EB7778">
      <w:pPr>
        <w:pStyle w:val="ConsPlusNormal"/>
        <w:jc w:val="right"/>
      </w:pPr>
      <w:r>
        <w:t>и предоставления субсидий</w:t>
      </w:r>
    </w:p>
    <w:p w:rsidR="00EB7778" w:rsidRDefault="00EB7778">
      <w:pPr>
        <w:pStyle w:val="ConsPlusNormal"/>
        <w:jc w:val="right"/>
      </w:pPr>
      <w:r>
        <w:t>социально ориентированным</w:t>
      </w:r>
    </w:p>
    <w:p w:rsidR="00EB7778" w:rsidRDefault="00EB7778">
      <w:pPr>
        <w:pStyle w:val="ConsPlusNormal"/>
        <w:jc w:val="right"/>
      </w:pPr>
      <w:r>
        <w:t>некоммерческим организациям,</w:t>
      </w:r>
    </w:p>
    <w:p w:rsidR="00EB7778" w:rsidRDefault="00EB7778">
      <w:pPr>
        <w:pStyle w:val="ConsPlusNormal"/>
        <w:jc w:val="right"/>
      </w:pPr>
      <w:proofErr w:type="gramStart"/>
      <w:r>
        <w:t>не являющимся государственными</w:t>
      </w:r>
      <w:proofErr w:type="gramEnd"/>
    </w:p>
    <w:p w:rsidR="00EB7778" w:rsidRDefault="00EB7778">
      <w:pPr>
        <w:pStyle w:val="ConsPlusNormal"/>
        <w:jc w:val="right"/>
      </w:pPr>
      <w:r>
        <w:t>(муниципальными) учреждениями,</w:t>
      </w:r>
    </w:p>
    <w:p w:rsidR="00EB7778" w:rsidRDefault="00EB7778">
      <w:pPr>
        <w:pStyle w:val="ConsPlusNormal"/>
        <w:jc w:val="right"/>
      </w:pPr>
      <w:r>
        <w:t>в целях финансового обеспечения</w:t>
      </w:r>
    </w:p>
    <w:p w:rsidR="00EB7778" w:rsidRDefault="00EB7778">
      <w:pPr>
        <w:pStyle w:val="ConsPlusNormal"/>
        <w:jc w:val="right"/>
      </w:pPr>
      <w:r>
        <w:t>части затрат, связанных</w:t>
      </w:r>
    </w:p>
    <w:p w:rsidR="00EB7778" w:rsidRDefault="00EB7778">
      <w:pPr>
        <w:pStyle w:val="ConsPlusNormal"/>
        <w:jc w:val="right"/>
      </w:pPr>
      <w:r>
        <w:t>с реализацией для жителей города</w:t>
      </w:r>
    </w:p>
    <w:p w:rsidR="00EB7778" w:rsidRDefault="00EB7778">
      <w:pPr>
        <w:pStyle w:val="ConsPlusNormal"/>
        <w:jc w:val="right"/>
      </w:pPr>
      <w:r>
        <w:t>социальных проектов,</w:t>
      </w:r>
    </w:p>
    <w:p w:rsidR="00EB7778" w:rsidRDefault="00EB7778">
      <w:pPr>
        <w:pStyle w:val="ConsPlusNormal"/>
        <w:jc w:val="right"/>
      </w:pPr>
      <w:r>
        <w:t xml:space="preserve">на основании </w:t>
      </w:r>
      <w:proofErr w:type="gramStart"/>
      <w:r>
        <w:t>конкурсного</w:t>
      </w:r>
      <w:proofErr w:type="gramEnd"/>
    </w:p>
    <w:p w:rsidR="00EB7778" w:rsidRDefault="00EB7778">
      <w:pPr>
        <w:pStyle w:val="ConsPlusNormal"/>
        <w:jc w:val="right"/>
      </w:pPr>
      <w:r>
        <w:t>отбора проектов</w:t>
      </w:r>
    </w:p>
    <w:p w:rsidR="00EB7778" w:rsidRDefault="00EB7778">
      <w:pPr>
        <w:pStyle w:val="ConsPlusNormal"/>
        <w:jc w:val="both"/>
      </w:pPr>
    </w:p>
    <w:p w:rsidR="00EB7778" w:rsidRDefault="00EB7778">
      <w:pPr>
        <w:pStyle w:val="ConsPlusTitle"/>
        <w:jc w:val="center"/>
      </w:pPr>
      <w:bookmarkStart w:id="41" w:name="P965"/>
      <w:bookmarkEnd w:id="41"/>
      <w:r>
        <w:t>ПОЛОЖЕНИЕ</w:t>
      </w:r>
    </w:p>
    <w:p w:rsidR="00EB7778" w:rsidRDefault="00EB7778">
      <w:pPr>
        <w:pStyle w:val="ConsPlusTitle"/>
        <w:jc w:val="center"/>
      </w:pPr>
      <w:r>
        <w:t>О КОНКУРСНОЙ КОМИССИИ ПО ОТБОРУ СОЦИАЛЬНЫХ ПРОЕКТОВ</w:t>
      </w:r>
    </w:p>
    <w:p w:rsidR="00EB7778" w:rsidRDefault="00EB7778">
      <w:pPr>
        <w:pStyle w:val="ConsPlusTitle"/>
        <w:jc w:val="center"/>
      </w:pPr>
      <w:r>
        <w:t xml:space="preserve">ДЛЯ ПРЕДОСТАВЛЕНИЯ СУБСИДИИ СОЦИАЛЬНО </w:t>
      </w:r>
      <w:proofErr w:type="gramStart"/>
      <w:r>
        <w:t>ОРИЕНТИРОВАННЫМ</w:t>
      </w:r>
      <w:proofErr w:type="gramEnd"/>
    </w:p>
    <w:p w:rsidR="00EB7778" w:rsidRDefault="00EB7778">
      <w:pPr>
        <w:pStyle w:val="ConsPlusTitle"/>
        <w:jc w:val="center"/>
      </w:pPr>
      <w:r>
        <w:t>НЕКОММЕРЧЕСКИМ ОРГАНИЗАЦИЯМ, НЕ ЯВЛЯЮЩИМСЯ ГОСУДАРСТВЕННЫМИ</w:t>
      </w:r>
    </w:p>
    <w:p w:rsidR="00EB7778" w:rsidRDefault="00EB7778">
      <w:pPr>
        <w:pStyle w:val="ConsPlusTitle"/>
        <w:jc w:val="center"/>
      </w:pPr>
      <w:r>
        <w:t xml:space="preserve">(МУНИЦИПАЛЬНЫМИ) УЧРЕЖДЕНИЯМИ, В ЦЕЛЯХ </w:t>
      </w:r>
      <w:proofErr w:type="gramStart"/>
      <w:r>
        <w:t>ФИНАНСОВОГО</w:t>
      </w:r>
      <w:proofErr w:type="gramEnd"/>
    </w:p>
    <w:p w:rsidR="00EB7778" w:rsidRDefault="00EB7778">
      <w:pPr>
        <w:pStyle w:val="ConsPlusTitle"/>
        <w:jc w:val="center"/>
      </w:pPr>
      <w:r>
        <w:t>ОБЕСПЕЧЕНИЯ ЧАСТИ ЗАТРАТ, СВЯЗАННЫХ С РЕАЛИЗАЦИЕЙ</w:t>
      </w:r>
    </w:p>
    <w:p w:rsidR="00EB7778" w:rsidRDefault="00EB7778">
      <w:pPr>
        <w:pStyle w:val="ConsPlusTitle"/>
        <w:jc w:val="center"/>
      </w:pPr>
      <w:r>
        <w:t>ДЛЯ ЖИТЕЛЕЙ ГОРОДА СОЦИАЛЬНЫХ ПРОЕКТОВ, НА ОСНОВАНИИ</w:t>
      </w:r>
    </w:p>
    <w:p w:rsidR="00EB7778" w:rsidRDefault="00EB7778">
      <w:pPr>
        <w:pStyle w:val="ConsPlusTitle"/>
        <w:jc w:val="center"/>
      </w:pPr>
      <w:r>
        <w:t>КОНКУРСНОГО ОТБОРА ПРОЕКТОВ</w:t>
      </w:r>
    </w:p>
    <w:p w:rsidR="00EB7778" w:rsidRDefault="00EB7778">
      <w:pPr>
        <w:pStyle w:val="ConsPlusNormal"/>
        <w:jc w:val="both"/>
      </w:pPr>
    </w:p>
    <w:p w:rsidR="00EB7778" w:rsidRDefault="00EB7778">
      <w:pPr>
        <w:pStyle w:val="ConsPlusNormal"/>
        <w:ind w:firstLine="540"/>
        <w:jc w:val="both"/>
      </w:pPr>
      <w:r>
        <w:t>1. Конкурсная комиссия является коллегиальным совещательным органом по отбору социальных проектов для 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для жителей города социальных проектов, на основании конкурсного отбора проектов (далее - конкурсная комиссия).</w:t>
      </w:r>
    </w:p>
    <w:p w:rsidR="00EB7778" w:rsidRDefault="00EB7778">
      <w:pPr>
        <w:pStyle w:val="ConsPlusNormal"/>
        <w:spacing w:before="220"/>
        <w:ind w:firstLine="540"/>
        <w:jc w:val="both"/>
      </w:pPr>
      <w:r>
        <w:t>2. Деятельность конкурсной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EB7778" w:rsidRDefault="00EB7778">
      <w:pPr>
        <w:pStyle w:val="ConsPlusNormal"/>
        <w:spacing w:before="220"/>
        <w:ind w:firstLine="540"/>
        <w:jc w:val="both"/>
      </w:pPr>
      <w:r>
        <w:t>3. Численность конкурсной комиссии составляет не менее 13 человек.</w:t>
      </w:r>
    </w:p>
    <w:p w:rsidR="00EB7778" w:rsidRDefault="00EB7778">
      <w:pPr>
        <w:pStyle w:val="ConsPlusNormal"/>
        <w:spacing w:before="220"/>
        <w:ind w:firstLine="540"/>
        <w:jc w:val="both"/>
      </w:pPr>
      <w:r>
        <w:t>В состав конкурсной комиссии могут входить депутаты Красноярского городского Совета депутатов, представители ГРБС, члены общественных советов при исполнительных органах государственной власти субъекта Российской Федерации.</w:t>
      </w:r>
    </w:p>
    <w:p w:rsidR="00EB7778" w:rsidRDefault="00EB7778">
      <w:pPr>
        <w:pStyle w:val="ConsPlusNormal"/>
        <w:spacing w:before="220"/>
        <w:ind w:firstLine="540"/>
        <w:jc w:val="both"/>
      </w:pPr>
      <w:r>
        <w:t>4. Состав конкурсной комиссии утверждается распоряжением заместителя Главы города по общественно-политической работе - руководителя департамента социального развития не позднее 5 календарных дней до даты начала приема документации для участия в конкурсном отборе.</w:t>
      </w:r>
    </w:p>
    <w:p w:rsidR="00EB7778" w:rsidRDefault="00EB7778">
      <w:pPr>
        <w:pStyle w:val="ConsPlusNormal"/>
        <w:spacing w:before="220"/>
        <w:ind w:firstLine="540"/>
        <w:jc w:val="both"/>
      </w:pPr>
      <w:r>
        <w:t>5. Конкурсная комиссия осуществляет следующие функции:</w:t>
      </w:r>
    </w:p>
    <w:p w:rsidR="00EB7778" w:rsidRDefault="00EB7778">
      <w:pPr>
        <w:pStyle w:val="ConsPlusNormal"/>
        <w:spacing w:before="220"/>
        <w:ind w:firstLine="540"/>
        <w:jc w:val="both"/>
      </w:pPr>
      <w:r>
        <w:t>определяет победителей конкурсного отбора и размер предоставляемой субсидии;</w:t>
      </w:r>
    </w:p>
    <w:p w:rsidR="00EB7778" w:rsidRDefault="00EB7778">
      <w:pPr>
        <w:pStyle w:val="ConsPlusNormal"/>
        <w:spacing w:before="220"/>
        <w:ind w:firstLine="540"/>
        <w:jc w:val="both"/>
      </w:pPr>
      <w:r>
        <w:t>рассматривает конфликтные ситуации, возникшие в ходе рассмотрения заявлений и проведения конкурсного отбора, и принимает меры по их разрешению.</w:t>
      </w:r>
    </w:p>
    <w:p w:rsidR="00EB7778" w:rsidRDefault="00EB7778">
      <w:pPr>
        <w:pStyle w:val="ConsPlusNormal"/>
        <w:spacing w:before="220"/>
        <w:ind w:firstLine="540"/>
        <w:jc w:val="both"/>
      </w:pPr>
      <w:r>
        <w:t>6. Конкурсная комиссия состоит из председателя, заместителя председателя, секретаря и членов конкурсной комиссии.</w:t>
      </w:r>
    </w:p>
    <w:p w:rsidR="00EB7778" w:rsidRDefault="00EB7778">
      <w:pPr>
        <w:pStyle w:val="ConsPlusNormal"/>
        <w:spacing w:before="220"/>
        <w:ind w:firstLine="540"/>
        <w:jc w:val="both"/>
      </w:pPr>
      <w:r>
        <w:lastRenderedPageBreak/>
        <w:t>Председателем конкурсной комиссии является заместитель Главы города по общественно-политической работе - руководитель департамента социального развития.</w:t>
      </w:r>
    </w:p>
    <w:p w:rsidR="00EB7778" w:rsidRDefault="00EB7778">
      <w:pPr>
        <w:pStyle w:val="ConsPlusNormal"/>
        <w:spacing w:before="220"/>
        <w:ind w:firstLine="540"/>
        <w:jc w:val="both"/>
      </w:pPr>
      <w:r>
        <w:t>Руководство работой конкурсной комиссии осуществляет председатель, в отсутствие председателя его заместитель.</w:t>
      </w:r>
    </w:p>
    <w:p w:rsidR="00EB7778" w:rsidRDefault="00EB7778">
      <w:pPr>
        <w:pStyle w:val="ConsPlusNormal"/>
        <w:spacing w:before="220"/>
        <w:ind w:firstLine="540"/>
        <w:jc w:val="both"/>
      </w:pPr>
      <w:r>
        <w:t>7. Председатель конкурсной комиссии:</w:t>
      </w:r>
    </w:p>
    <w:p w:rsidR="00EB7778" w:rsidRDefault="00EB7778">
      <w:pPr>
        <w:pStyle w:val="ConsPlusNormal"/>
        <w:spacing w:before="220"/>
        <w:ind w:firstLine="540"/>
        <w:jc w:val="both"/>
      </w:pPr>
      <w:r>
        <w:t>назначает дату и время проведения заседаний конкурсной комиссии;</w:t>
      </w:r>
    </w:p>
    <w:p w:rsidR="00EB7778" w:rsidRDefault="00EB7778">
      <w:pPr>
        <w:pStyle w:val="ConsPlusNormal"/>
        <w:spacing w:before="220"/>
        <w:ind w:firstLine="540"/>
        <w:jc w:val="both"/>
      </w:pPr>
      <w:r>
        <w:t>руководит работой конкурсной комиссии.</w:t>
      </w:r>
    </w:p>
    <w:p w:rsidR="00EB7778" w:rsidRDefault="00EB7778">
      <w:pPr>
        <w:pStyle w:val="ConsPlusNormal"/>
        <w:spacing w:before="220"/>
        <w:ind w:firstLine="540"/>
        <w:jc w:val="both"/>
      </w:pPr>
      <w:r>
        <w:t>8. Секретарь конкурсной комиссии:</w:t>
      </w:r>
    </w:p>
    <w:p w:rsidR="00EB7778" w:rsidRDefault="00EB7778">
      <w:pPr>
        <w:pStyle w:val="ConsPlusNormal"/>
        <w:spacing w:before="220"/>
        <w:ind w:firstLine="540"/>
        <w:jc w:val="both"/>
      </w:pPr>
      <w:r>
        <w:t>информирует членов конкурсной комиссии о повестке, времени и месте проведения заседаний;</w:t>
      </w:r>
    </w:p>
    <w:p w:rsidR="00EB7778" w:rsidRDefault="00EB7778">
      <w:pPr>
        <w:pStyle w:val="ConsPlusNormal"/>
        <w:spacing w:before="220"/>
        <w:ind w:firstLine="540"/>
        <w:jc w:val="both"/>
      </w:pPr>
      <w:r>
        <w:t>на основании экспертных заключений членов конкурсной комиссии формирует рейтинг участников конкурсного отбора;</w:t>
      </w:r>
    </w:p>
    <w:p w:rsidR="00EB7778" w:rsidRDefault="00EB7778">
      <w:pPr>
        <w:pStyle w:val="ConsPlusNormal"/>
        <w:spacing w:before="220"/>
        <w:ind w:firstLine="540"/>
        <w:jc w:val="both"/>
      </w:pPr>
      <w:r>
        <w:t>ведет протоколы заседаний конкурсной комиссии.</w:t>
      </w:r>
    </w:p>
    <w:p w:rsidR="00EB7778" w:rsidRDefault="00EB7778">
      <w:pPr>
        <w:pStyle w:val="ConsPlusNormal"/>
        <w:spacing w:before="220"/>
        <w:ind w:firstLine="540"/>
        <w:jc w:val="both"/>
      </w:pPr>
      <w:r>
        <w:t>9. Члены конкурсной комиссии осуществляют:</w:t>
      </w:r>
    </w:p>
    <w:p w:rsidR="00EB7778" w:rsidRDefault="00EB7778">
      <w:pPr>
        <w:pStyle w:val="ConsPlusNormal"/>
        <w:spacing w:before="220"/>
        <w:ind w:firstLine="540"/>
        <w:jc w:val="both"/>
      </w:pPr>
      <w:r>
        <w:t xml:space="preserve">предварительное рассмотрение конкурсной документации по балльной шкале, составление экспертного </w:t>
      </w:r>
      <w:hyperlink w:anchor="P314">
        <w:r>
          <w:rPr>
            <w:color w:val="0000FF"/>
          </w:rPr>
          <w:t>заключения</w:t>
        </w:r>
      </w:hyperlink>
      <w:r>
        <w:t xml:space="preserve"> по форме согласно приложению 1 к настоящему Положению;</w:t>
      </w:r>
    </w:p>
    <w:p w:rsidR="00EB7778" w:rsidRDefault="00EB7778">
      <w:pPr>
        <w:pStyle w:val="ConsPlusNormal"/>
        <w:spacing w:before="220"/>
        <w:ind w:firstLine="540"/>
        <w:jc w:val="both"/>
      </w:pPr>
      <w:r>
        <w:t>рассмотрение конкурсной документации на итоговом заседании комиссии, определение получателей субсидий и размеров предоставляемых субсидий.</w:t>
      </w:r>
    </w:p>
    <w:p w:rsidR="00EB7778" w:rsidRDefault="00EB7778">
      <w:pPr>
        <w:pStyle w:val="ConsPlusNormal"/>
        <w:spacing w:before="220"/>
        <w:ind w:firstLine="540"/>
        <w:jc w:val="both"/>
      </w:pPr>
      <w:r>
        <w:t>10. Члены конкурсной комиссии составляют экспертные заключения в течение 7 календарных дней с даты их получения от Департамента. Каждый социальный проект, участвующий в конкурсе, получает экспертное заключение от каждого члена комиссии.</w:t>
      </w:r>
    </w:p>
    <w:p w:rsidR="00EB7778" w:rsidRDefault="00EB7778">
      <w:pPr>
        <w:pStyle w:val="ConsPlusNormal"/>
        <w:spacing w:before="220"/>
        <w:ind w:firstLine="540"/>
        <w:jc w:val="both"/>
      </w:pPr>
      <w:r>
        <w:t>11. На основании экспертных заключений в течение 5 календарных дней формируется рейтинг участников конкурсного отбора с присвоением порядковых номеров (далее - рейтинг).</w:t>
      </w:r>
    </w:p>
    <w:p w:rsidR="00EB7778" w:rsidRDefault="00EB7778">
      <w:pPr>
        <w:pStyle w:val="ConsPlusNormal"/>
        <w:spacing w:before="220"/>
        <w:ind w:firstLine="540"/>
        <w:jc w:val="both"/>
      </w:pPr>
      <w:r>
        <w:t>Участники конкурсного отбора, получившие суммарно большее количество баллов (далее - общий балл), получают более высокий рейтинг.</w:t>
      </w:r>
    </w:p>
    <w:p w:rsidR="00EB7778" w:rsidRDefault="00EB7778">
      <w:pPr>
        <w:pStyle w:val="ConsPlusNormal"/>
        <w:spacing w:before="220"/>
        <w:ind w:firstLine="540"/>
        <w:jc w:val="both"/>
      </w:pPr>
      <w:r>
        <w:t>Первый порядковый номер в рейтинге получает участник конкурсного отбора, получивший наивысший общий балл. Порядковые номера от второго и далее присваиваются по мере уменьшения общего балла.</w:t>
      </w:r>
    </w:p>
    <w:p w:rsidR="00EB7778" w:rsidRDefault="00EB7778">
      <w:pPr>
        <w:pStyle w:val="ConsPlusNormal"/>
        <w:spacing w:before="220"/>
        <w:ind w:firstLine="540"/>
        <w:jc w:val="both"/>
      </w:pPr>
      <w:r>
        <w:t>В случае равенства общего балла, набранного отдельными участниками конкурсного отбора, порядковый номер рейтинга определяется по дате и входящему номеру конкурсной документации.</w:t>
      </w:r>
    </w:p>
    <w:p w:rsidR="00EB7778" w:rsidRDefault="00EB7778">
      <w:pPr>
        <w:pStyle w:val="ConsPlusNormal"/>
        <w:spacing w:before="220"/>
        <w:ind w:firstLine="540"/>
        <w:jc w:val="both"/>
      </w:pPr>
      <w:r>
        <w:t>12. Итоговое заседание конкурсной комиссии должно состояться не позднее 7 календарных дней с даты формирования рейтинга. Заседание конкурсной комиссии правомочно, если на нем присутствует не менее 2/3 членов от ее утвержденного состава.</w:t>
      </w:r>
    </w:p>
    <w:p w:rsidR="00EB7778" w:rsidRDefault="00EB7778">
      <w:pPr>
        <w:pStyle w:val="ConsPlusNormal"/>
        <w:spacing w:before="220"/>
        <w:ind w:firstLine="540"/>
        <w:jc w:val="both"/>
      </w:pPr>
      <w:r>
        <w:t>13. На итоговом заседании для определения получателей субсидий и определения размеров субсидий последовательно выбираются по списку рейтинга участники конкурсного отбора, начиная с занявшего первый порядковый номер.</w:t>
      </w:r>
    </w:p>
    <w:p w:rsidR="00EB7778" w:rsidRDefault="00EB7778">
      <w:pPr>
        <w:pStyle w:val="ConsPlusNormal"/>
        <w:spacing w:before="220"/>
        <w:ind w:firstLine="540"/>
        <w:jc w:val="both"/>
      </w:pPr>
      <w:r>
        <w:t xml:space="preserve">14. Конкурсная комиссия принимает решение об утверждении перечня получателей </w:t>
      </w:r>
      <w:r>
        <w:lastRenderedPageBreak/>
        <w:t>субсидий и размеров предоставляемых субсидий большинством голосов членов конкурсной комиссии, присутствующих на заседании, путем открытого голосования.</w:t>
      </w:r>
    </w:p>
    <w:p w:rsidR="00EB7778" w:rsidRDefault="00EB7778">
      <w:pPr>
        <w:pStyle w:val="ConsPlusNormal"/>
        <w:spacing w:before="220"/>
        <w:ind w:firstLine="540"/>
        <w:jc w:val="both"/>
      </w:pPr>
      <w:r>
        <w:t>15. Решение конкурсной комиссии оформляется протоколом заседания конкурсной комиссии. В протоколе также указываются сведения о месте, дате, времени проведения заседания, фамилии, имена и отчества присутствующих членов конкурсной комиссии.</w:t>
      </w:r>
    </w:p>
    <w:p w:rsidR="00EB7778" w:rsidRDefault="00EB7778">
      <w:pPr>
        <w:pStyle w:val="ConsPlusNormal"/>
        <w:spacing w:before="220"/>
        <w:ind w:firstLine="540"/>
        <w:jc w:val="both"/>
      </w:pPr>
      <w:r>
        <w:t>Протокол подписывается председателем конкурсной комиссии (заместителем председателя в случае отсутствия председателя), секретарем конкурсной комиссии не позднее 5 календарных дней с даты проведения заседания.</w:t>
      </w:r>
    </w:p>
    <w:p w:rsidR="00EB7778" w:rsidRDefault="00EB7778">
      <w:pPr>
        <w:pStyle w:val="ConsPlusNormal"/>
        <w:spacing w:before="220"/>
        <w:ind w:firstLine="540"/>
        <w:jc w:val="both"/>
      </w:pPr>
      <w:r>
        <w:t>16. Протокол заседания конкурсной комиссии и представленные документы хранятся в Департаменте в течение трех лет.</w:t>
      </w: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p>
    <w:p w:rsidR="00EB7778" w:rsidRDefault="00EB7778">
      <w:pPr>
        <w:pStyle w:val="ConsPlusNormal"/>
        <w:jc w:val="both"/>
      </w:pPr>
      <w:bookmarkStart w:id="42" w:name="_GoBack"/>
      <w:bookmarkEnd w:id="42"/>
    </w:p>
    <w:p w:rsidR="00EB7778" w:rsidRDefault="00EB7778">
      <w:pPr>
        <w:pStyle w:val="ConsPlusNormal"/>
        <w:jc w:val="both"/>
      </w:pPr>
    </w:p>
    <w:p w:rsidR="00EB7778" w:rsidRDefault="00EB7778">
      <w:pPr>
        <w:pStyle w:val="ConsPlusNormal"/>
        <w:jc w:val="right"/>
        <w:outlineLvl w:val="1"/>
      </w:pPr>
      <w:r>
        <w:lastRenderedPageBreak/>
        <w:t>Приложение 5</w:t>
      </w:r>
    </w:p>
    <w:p w:rsidR="00EB7778" w:rsidRDefault="00EB7778">
      <w:pPr>
        <w:pStyle w:val="ConsPlusNormal"/>
        <w:jc w:val="right"/>
      </w:pPr>
      <w:r>
        <w:t>к Положению</w:t>
      </w:r>
    </w:p>
    <w:p w:rsidR="00EB7778" w:rsidRDefault="00EB7778">
      <w:pPr>
        <w:pStyle w:val="ConsPlusNormal"/>
        <w:jc w:val="right"/>
      </w:pPr>
      <w:r>
        <w:t>о порядке определения объема</w:t>
      </w:r>
    </w:p>
    <w:p w:rsidR="00EB7778" w:rsidRDefault="00EB7778">
      <w:pPr>
        <w:pStyle w:val="ConsPlusNormal"/>
        <w:jc w:val="right"/>
      </w:pPr>
      <w:r>
        <w:t>и предоставления субсидий</w:t>
      </w:r>
    </w:p>
    <w:p w:rsidR="00EB7778" w:rsidRDefault="00EB7778">
      <w:pPr>
        <w:pStyle w:val="ConsPlusNormal"/>
        <w:jc w:val="right"/>
      </w:pPr>
      <w:r>
        <w:t>социально ориентированным</w:t>
      </w:r>
    </w:p>
    <w:p w:rsidR="00EB7778" w:rsidRDefault="00EB7778">
      <w:pPr>
        <w:pStyle w:val="ConsPlusNormal"/>
        <w:jc w:val="right"/>
      </w:pPr>
      <w:r>
        <w:t>некоммерческим организациям,</w:t>
      </w:r>
    </w:p>
    <w:p w:rsidR="00EB7778" w:rsidRDefault="00EB7778">
      <w:pPr>
        <w:pStyle w:val="ConsPlusNormal"/>
        <w:jc w:val="right"/>
      </w:pPr>
      <w:proofErr w:type="gramStart"/>
      <w:r>
        <w:t>не являющимся государственными</w:t>
      </w:r>
      <w:proofErr w:type="gramEnd"/>
    </w:p>
    <w:p w:rsidR="00EB7778" w:rsidRDefault="00EB7778">
      <w:pPr>
        <w:pStyle w:val="ConsPlusNormal"/>
        <w:jc w:val="right"/>
      </w:pPr>
      <w:r>
        <w:t>(муниципальными) учреждениями,</w:t>
      </w:r>
    </w:p>
    <w:p w:rsidR="00EB7778" w:rsidRDefault="00EB7778">
      <w:pPr>
        <w:pStyle w:val="ConsPlusNormal"/>
        <w:jc w:val="right"/>
      </w:pPr>
      <w:r>
        <w:t>в целях финансового обеспечения</w:t>
      </w:r>
    </w:p>
    <w:p w:rsidR="00EB7778" w:rsidRDefault="00EB7778">
      <w:pPr>
        <w:pStyle w:val="ConsPlusNormal"/>
        <w:jc w:val="right"/>
      </w:pPr>
      <w:r>
        <w:t>части затрат, связанных</w:t>
      </w:r>
    </w:p>
    <w:p w:rsidR="00EB7778" w:rsidRDefault="00EB7778">
      <w:pPr>
        <w:pStyle w:val="ConsPlusNormal"/>
        <w:jc w:val="right"/>
      </w:pPr>
      <w:r>
        <w:t>с реализацией для жителей города</w:t>
      </w:r>
    </w:p>
    <w:p w:rsidR="00EB7778" w:rsidRDefault="00EB7778">
      <w:pPr>
        <w:pStyle w:val="ConsPlusNormal"/>
        <w:jc w:val="right"/>
      </w:pPr>
      <w:r>
        <w:t>социальных проектов,</w:t>
      </w:r>
    </w:p>
    <w:p w:rsidR="00EB7778" w:rsidRDefault="00EB7778">
      <w:pPr>
        <w:pStyle w:val="ConsPlusNormal"/>
        <w:jc w:val="right"/>
      </w:pPr>
      <w:r>
        <w:t xml:space="preserve">на основании </w:t>
      </w:r>
      <w:proofErr w:type="gramStart"/>
      <w:r>
        <w:t>конкурсного</w:t>
      </w:r>
      <w:proofErr w:type="gramEnd"/>
    </w:p>
    <w:p w:rsidR="00EB7778" w:rsidRDefault="00EB7778">
      <w:pPr>
        <w:pStyle w:val="ConsPlusNormal"/>
        <w:jc w:val="right"/>
      </w:pPr>
      <w:r>
        <w:t>отбора проектов</w:t>
      </w:r>
    </w:p>
    <w:p w:rsidR="00EB7778" w:rsidRDefault="00EB7778">
      <w:pPr>
        <w:pStyle w:val="ConsPlusNormal"/>
        <w:jc w:val="both"/>
      </w:pPr>
    </w:p>
    <w:p w:rsidR="00EB7778" w:rsidRDefault="00EB7778">
      <w:pPr>
        <w:pStyle w:val="ConsPlusTitle"/>
        <w:jc w:val="center"/>
      </w:pPr>
      <w:bookmarkStart w:id="43" w:name="P1026"/>
      <w:bookmarkEnd w:id="43"/>
      <w:r>
        <w:t>ПОЛОЖЕНИЕ</w:t>
      </w:r>
    </w:p>
    <w:p w:rsidR="00EB7778" w:rsidRDefault="00EB7778">
      <w:pPr>
        <w:pStyle w:val="ConsPlusTitle"/>
        <w:jc w:val="center"/>
      </w:pPr>
      <w:r>
        <w:t>О КОМИССИИ ПО ПРОВЕДЕНИЮ ПРОВЕРОК СОБЛЮДЕНИЯ ПОЛУЧАТЕЛЯМИ</w:t>
      </w:r>
    </w:p>
    <w:p w:rsidR="00EB7778" w:rsidRDefault="00EB7778">
      <w:pPr>
        <w:pStyle w:val="ConsPlusTitle"/>
        <w:jc w:val="center"/>
      </w:pPr>
      <w:r>
        <w:t>СУБСИДИИ ПОРЯДКА И УСЛОВИЙ ПРЕДОСТАВЛЕНИЯ СУБСИДИИ</w:t>
      </w:r>
    </w:p>
    <w:p w:rsidR="00EB7778" w:rsidRDefault="00EB7778">
      <w:pPr>
        <w:pStyle w:val="ConsPlusNormal"/>
        <w:jc w:val="both"/>
      </w:pPr>
    </w:p>
    <w:p w:rsidR="00EB7778" w:rsidRDefault="00EB7778">
      <w:pPr>
        <w:pStyle w:val="ConsPlusNormal"/>
        <w:ind w:firstLine="540"/>
        <w:jc w:val="both"/>
      </w:pPr>
      <w:r>
        <w:t xml:space="preserve">1. </w:t>
      </w:r>
      <w:proofErr w:type="gramStart"/>
      <w:r>
        <w:t>Комиссия по проведению проверок соблюдения получателями субсидий порядка и условий предоставления субсидий (далее - комиссия) создается с целью осуществления документарных проверок получателей субсидий на предмет соблюдения ими порядка и условий предоставления субсидий в целях финансового обеспечения части затрат, связанных с реализацией для жителей города социальных проектов, в том числе достижения результатов предоставления субсидий.</w:t>
      </w:r>
      <w:proofErr w:type="gramEnd"/>
    </w:p>
    <w:p w:rsidR="00EB7778" w:rsidRDefault="00EB7778">
      <w:pPr>
        <w:pStyle w:val="ConsPlusNormal"/>
        <w:spacing w:before="220"/>
        <w:ind w:firstLine="540"/>
        <w:jc w:val="both"/>
      </w:pPr>
      <w:r>
        <w:t>2. Деятельность комиссии осуществляется с соблюдением принципов гласности, объективной оценки, единства требований к получателям субсидий.</w:t>
      </w:r>
    </w:p>
    <w:p w:rsidR="00EB7778" w:rsidRDefault="00EB7778">
      <w:pPr>
        <w:pStyle w:val="ConsPlusNormal"/>
        <w:spacing w:before="220"/>
        <w:ind w:firstLine="540"/>
        <w:jc w:val="both"/>
      </w:pPr>
      <w:bookmarkStart w:id="44" w:name="P1032"/>
      <w:bookmarkEnd w:id="44"/>
      <w:r>
        <w:t>3. В состав комиссии входят:</w:t>
      </w:r>
    </w:p>
    <w:p w:rsidR="00EB7778" w:rsidRDefault="00EB7778">
      <w:pPr>
        <w:pStyle w:val="ConsPlusNormal"/>
        <w:spacing w:before="220"/>
        <w:ind w:firstLine="540"/>
        <w:jc w:val="both"/>
      </w:pPr>
      <w:r>
        <w:t>заместитель руководителя департамента социального развития администрации города, председатель комиссии;</w:t>
      </w:r>
    </w:p>
    <w:p w:rsidR="00EB7778" w:rsidRDefault="00EB7778">
      <w:pPr>
        <w:pStyle w:val="ConsPlusNormal"/>
        <w:spacing w:before="220"/>
        <w:ind w:firstLine="540"/>
        <w:jc w:val="both"/>
      </w:pPr>
      <w:r>
        <w:t xml:space="preserve">главный специалист </w:t>
      </w:r>
      <w:proofErr w:type="gramStart"/>
      <w:r>
        <w:t>отдела общественного взаимодействия департамента социального развития администрации</w:t>
      </w:r>
      <w:proofErr w:type="gramEnd"/>
      <w:r>
        <w:t xml:space="preserve"> города, секретарь комиссии;</w:t>
      </w:r>
    </w:p>
    <w:p w:rsidR="00EB7778" w:rsidRDefault="00EB7778">
      <w:pPr>
        <w:pStyle w:val="ConsPlusNormal"/>
        <w:spacing w:before="220"/>
        <w:ind w:firstLine="540"/>
        <w:jc w:val="both"/>
      </w:pPr>
      <w:r>
        <w:t xml:space="preserve">начальник жилищного </w:t>
      </w:r>
      <w:proofErr w:type="gramStart"/>
      <w:r>
        <w:t>отдела департамента городского хозяйства администрации города</w:t>
      </w:r>
      <w:proofErr w:type="gramEnd"/>
      <w:r>
        <w:t>;</w:t>
      </w:r>
    </w:p>
    <w:p w:rsidR="00EB7778" w:rsidRDefault="00EB7778">
      <w:pPr>
        <w:pStyle w:val="ConsPlusNormal"/>
        <w:spacing w:before="220"/>
        <w:ind w:firstLine="540"/>
        <w:jc w:val="both"/>
      </w:pPr>
      <w:r>
        <w:t xml:space="preserve">консультант отдела организации взаимодействия с органами социальной </w:t>
      </w:r>
      <w:proofErr w:type="gramStart"/>
      <w:r>
        <w:t>сферы департамента социального развития администрации города</w:t>
      </w:r>
      <w:proofErr w:type="gramEnd"/>
      <w:r>
        <w:t>;</w:t>
      </w:r>
    </w:p>
    <w:p w:rsidR="00EB7778" w:rsidRDefault="00EB7778">
      <w:pPr>
        <w:pStyle w:val="ConsPlusNormal"/>
        <w:spacing w:before="220"/>
        <w:ind w:firstLine="540"/>
        <w:jc w:val="both"/>
      </w:pPr>
      <w:r>
        <w:t>главный специалист отдела административных платежей, планирования и контроля управления делами администрации города.</w:t>
      </w:r>
    </w:p>
    <w:p w:rsidR="00EB7778" w:rsidRDefault="00EB7778">
      <w:pPr>
        <w:pStyle w:val="ConsPlusNormal"/>
        <w:spacing w:before="220"/>
        <w:ind w:firstLine="540"/>
        <w:jc w:val="both"/>
      </w:pPr>
      <w:r>
        <w:t>4. Комиссия осуществляет проверки в соответствии с графиком, утвержденным Департаментом.</w:t>
      </w:r>
    </w:p>
    <w:p w:rsidR="00EB7778" w:rsidRDefault="00EB7778">
      <w:pPr>
        <w:pStyle w:val="ConsPlusNormal"/>
        <w:spacing w:before="220"/>
        <w:ind w:firstLine="540"/>
        <w:jc w:val="both"/>
      </w:pPr>
      <w:r>
        <w:t>5. С целью проведения проверок формируются рабочие группы, персональный состав которых утверждается руководителем Департамента не позднее 10 календарных дней до начала проведения проверок.</w:t>
      </w:r>
    </w:p>
    <w:p w:rsidR="00EB7778" w:rsidRDefault="00EB7778">
      <w:pPr>
        <w:pStyle w:val="ConsPlusNormal"/>
        <w:spacing w:before="220"/>
        <w:ind w:firstLine="540"/>
        <w:jc w:val="both"/>
      </w:pPr>
      <w:r>
        <w:t>В персональный состав рабочих гру</w:t>
      </w:r>
      <w:proofErr w:type="gramStart"/>
      <w:r>
        <w:t>пп вкл</w:t>
      </w:r>
      <w:proofErr w:type="gramEnd"/>
      <w:r>
        <w:t xml:space="preserve">ючаются уполномоченные лица согласно </w:t>
      </w:r>
      <w:hyperlink w:anchor="P1032">
        <w:r>
          <w:rPr>
            <w:color w:val="0000FF"/>
          </w:rPr>
          <w:t>пункту 3</w:t>
        </w:r>
      </w:hyperlink>
      <w:r>
        <w:t xml:space="preserve"> Положения о комиссии по проведению проверок соблюдения получателями субсидии порядка и условий предоставления субсидии на основании предоставленной информации о кандидатуре (замещающем ее лице) для работы в комиссии в пределах своей компетенции. Каждая группа </w:t>
      </w:r>
      <w:r>
        <w:lastRenderedPageBreak/>
        <w:t>состоит из трех уполномоченных лиц.</w:t>
      </w:r>
    </w:p>
    <w:p w:rsidR="00EB7778" w:rsidRDefault="00EB7778">
      <w:pPr>
        <w:pStyle w:val="ConsPlusNormal"/>
        <w:spacing w:before="220"/>
        <w:ind w:firstLine="540"/>
        <w:jc w:val="both"/>
      </w:pPr>
      <w:r>
        <w:t>6. Председатель комиссии:</w:t>
      </w:r>
    </w:p>
    <w:p w:rsidR="00EB7778" w:rsidRDefault="00EB7778">
      <w:pPr>
        <w:pStyle w:val="ConsPlusNormal"/>
        <w:spacing w:before="220"/>
        <w:ind w:firstLine="540"/>
        <w:jc w:val="both"/>
      </w:pPr>
      <w:r>
        <w:t>утверждает персональный состав рабочих групп;</w:t>
      </w:r>
    </w:p>
    <w:p w:rsidR="00EB7778" w:rsidRDefault="00EB7778">
      <w:pPr>
        <w:pStyle w:val="ConsPlusNormal"/>
        <w:spacing w:before="220"/>
        <w:ind w:firstLine="540"/>
        <w:jc w:val="both"/>
      </w:pPr>
      <w:r>
        <w:t>распределяет по рабочим группам отчетность, предоставленную получателями субсидий, а также документы, имеющие отношение к предмету проверки;</w:t>
      </w:r>
    </w:p>
    <w:p w:rsidR="00EB7778" w:rsidRDefault="00EB7778">
      <w:pPr>
        <w:pStyle w:val="ConsPlusNormal"/>
        <w:spacing w:before="220"/>
        <w:ind w:firstLine="540"/>
        <w:jc w:val="both"/>
      </w:pPr>
      <w:r>
        <w:t>организует работу рабочих групп в соответствии с графиком.</w:t>
      </w:r>
    </w:p>
    <w:p w:rsidR="00EB7778" w:rsidRDefault="00EB7778">
      <w:pPr>
        <w:pStyle w:val="ConsPlusNormal"/>
        <w:spacing w:before="220"/>
        <w:ind w:firstLine="540"/>
        <w:jc w:val="both"/>
      </w:pPr>
      <w:r>
        <w:t>7. Члены рабочих групп:</w:t>
      </w:r>
    </w:p>
    <w:p w:rsidR="00EB7778" w:rsidRDefault="00EB7778">
      <w:pPr>
        <w:pStyle w:val="ConsPlusNormal"/>
        <w:spacing w:before="220"/>
        <w:ind w:firstLine="540"/>
        <w:jc w:val="both"/>
      </w:pPr>
      <w:r>
        <w:t>осуществляют проверку отчетности получателей субсидии в пределах своей компетенции;</w:t>
      </w:r>
    </w:p>
    <w:p w:rsidR="00EB7778" w:rsidRDefault="00EB7778">
      <w:pPr>
        <w:pStyle w:val="ConsPlusNormal"/>
        <w:spacing w:before="220"/>
        <w:ind w:firstLine="540"/>
        <w:jc w:val="both"/>
      </w:pPr>
      <w:r>
        <w:t>вносят результаты проверок в акты в пределах своей компетенции;</w:t>
      </w:r>
    </w:p>
    <w:p w:rsidR="00EB7778" w:rsidRDefault="00EB7778">
      <w:pPr>
        <w:pStyle w:val="ConsPlusNormal"/>
        <w:spacing w:before="220"/>
        <w:ind w:firstLine="540"/>
        <w:jc w:val="both"/>
      </w:pPr>
      <w:r>
        <w:t>несут персональную ответственность за качество проведенных проверок и составление заключения в акте проверок.</w:t>
      </w:r>
    </w:p>
    <w:p w:rsidR="00EB7778" w:rsidRDefault="00EB7778">
      <w:pPr>
        <w:pStyle w:val="ConsPlusNormal"/>
        <w:spacing w:before="220"/>
        <w:ind w:firstLine="540"/>
        <w:jc w:val="both"/>
      </w:pPr>
      <w:r>
        <w:t>8. Акты проверок подписываются председателем комиссии и членами рабочих групп.</w:t>
      </w:r>
    </w:p>
    <w:p w:rsidR="00EB7778" w:rsidRDefault="00EB7778">
      <w:pPr>
        <w:pStyle w:val="ConsPlusNormal"/>
        <w:spacing w:before="220"/>
        <w:ind w:firstLine="540"/>
        <w:jc w:val="both"/>
      </w:pPr>
      <w:r>
        <w:t>9. Хранение актов проверки и всех представленных документов в рамках осуществления проверки осуществляется в управлении делами администрации города в течение трех лет.</w:t>
      </w:r>
    </w:p>
    <w:p w:rsidR="00EB7778" w:rsidRDefault="00EB7778">
      <w:pPr>
        <w:pStyle w:val="ConsPlusNormal"/>
        <w:jc w:val="both"/>
      </w:pPr>
    </w:p>
    <w:p w:rsidR="00EB7778" w:rsidRDefault="00EB7778">
      <w:pPr>
        <w:pStyle w:val="ConsPlusNormal"/>
        <w:jc w:val="both"/>
      </w:pPr>
    </w:p>
    <w:p w:rsidR="00EB7778" w:rsidRDefault="00EB7778">
      <w:pPr>
        <w:pStyle w:val="ConsPlusNormal"/>
        <w:pBdr>
          <w:bottom w:val="single" w:sz="6" w:space="0" w:color="auto"/>
        </w:pBdr>
        <w:spacing w:before="100" w:after="100"/>
        <w:jc w:val="both"/>
        <w:rPr>
          <w:sz w:val="2"/>
          <w:szCs w:val="2"/>
        </w:rPr>
      </w:pPr>
    </w:p>
    <w:p w:rsidR="00591C50" w:rsidRDefault="00591C50"/>
    <w:sectPr w:rsidR="00591C50" w:rsidSect="00F72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78"/>
    <w:rsid w:val="00591C50"/>
    <w:rsid w:val="00EB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7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77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77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77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77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77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77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777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7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77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77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77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77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77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77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77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135352" TargetMode="External"/><Relationship Id="rId18" Type="http://schemas.openxmlformats.org/officeDocument/2006/relationships/hyperlink" Target="https://login.consultant.ru/link/?req=doc&amp;base=RLAW123&amp;n=221128" TargetMode="External"/><Relationship Id="rId26" Type="http://schemas.openxmlformats.org/officeDocument/2006/relationships/hyperlink" Target="https://login.consultant.ru/link/?req=doc&amp;base=LAW&amp;n=421052&amp;dst=100078" TargetMode="External"/><Relationship Id="rId3" Type="http://schemas.openxmlformats.org/officeDocument/2006/relationships/settings" Target="settings.xml"/><Relationship Id="rId21" Type="http://schemas.openxmlformats.org/officeDocument/2006/relationships/hyperlink" Target="https://login.consultant.ru/link/?req=doc&amp;base=LAW&amp;n=461085&amp;dst=3704" TargetMode="External"/><Relationship Id="rId34" Type="http://schemas.openxmlformats.org/officeDocument/2006/relationships/customXml" Target="../customXml/item2.xml"/><Relationship Id="rId7" Type="http://schemas.openxmlformats.org/officeDocument/2006/relationships/hyperlink" Target="https://login.consultant.ru/link/?req=doc&amp;base=RLAW123&amp;n=313652&amp;dst=103" TargetMode="External"/><Relationship Id="rId12" Type="http://schemas.openxmlformats.org/officeDocument/2006/relationships/hyperlink" Target="https://login.consultant.ru/link/?req=doc&amp;base=RLAW123&amp;n=240539" TargetMode="External"/><Relationship Id="rId17" Type="http://schemas.openxmlformats.org/officeDocument/2006/relationships/hyperlink" Target="https://login.consultant.ru/link/?req=doc&amp;base=RLAW123&amp;n=209336&amp;dst=100007" TargetMode="External"/><Relationship Id="rId25" Type="http://schemas.openxmlformats.org/officeDocument/2006/relationships/hyperlink" Target="https://login.consultant.ru/link/?req=doc&amp;base=LAW&amp;n=461085&amp;dst=3722" TargetMode="External"/><Relationship Id="rId33"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hyperlink" Target="https://login.consultant.ru/link/?req=doc&amp;base=RLAW123&amp;n=205241" TargetMode="External"/><Relationship Id="rId20" Type="http://schemas.openxmlformats.org/officeDocument/2006/relationships/hyperlink" Target="https://login.consultant.ru/link/?req=doc&amp;base=LAW&amp;n=461085&amp;dst=6814" TargetMode="External"/><Relationship Id="rId29" Type="http://schemas.openxmlformats.org/officeDocument/2006/relationships/hyperlink" Target="https://login.consultant.ru/link/?req=doc&amp;base=LAW&amp;n=453316&amp;dst=134" TargetMode="External"/><Relationship Id="rId1" Type="http://schemas.openxmlformats.org/officeDocument/2006/relationships/styles" Target="styles.xml"/><Relationship Id="rId6" Type="http://schemas.openxmlformats.org/officeDocument/2006/relationships/hyperlink" Target="https://login.consultant.ru/link/?req=doc&amp;base=RLAW123&amp;n=313652&amp;dst=100358" TargetMode="External"/><Relationship Id="rId11" Type="http://schemas.openxmlformats.org/officeDocument/2006/relationships/hyperlink" Target="https://login.consultant.ru/link/?req=doc&amp;base=RLAW123&amp;n=290679&amp;dst=100006" TargetMode="External"/><Relationship Id="rId24" Type="http://schemas.openxmlformats.org/officeDocument/2006/relationships/hyperlink" Target="https://login.consultant.ru/link/?req=doc&amp;base=LAW&amp;n=461085&amp;dst=3704" TargetMode="External"/><Relationship Id="rId32" Type="http://schemas.openxmlformats.org/officeDocument/2006/relationships/theme" Target="theme/theme1.xml"/><Relationship Id="rId5" Type="http://schemas.openxmlformats.org/officeDocument/2006/relationships/hyperlink" Target="https://login.consultant.ru/link/?req=doc&amp;base=LAW&amp;n=461085&amp;dst=4618" TargetMode="External"/><Relationship Id="rId15" Type="http://schemas.openxmlformats.org/officeDocument/2006/relationships/hyperlink" Target="https://login.consultant.ru/link/?req=doc&amp;base=RLAW123&amp;n=194588" TargetMode="External"/><Relationship Id="rId23" Type="http://schemas.openxmlformats.org/officeDocument/2006/relationships/hyperlink" Target="https://login.consultant.ru/link/?req=doc&amp;base=LAW&amp;n=453316&amp;dst=134" TargetMode="External"/><Relationship Id="rId28" Type="http://schemas.openxmlformats.org/officeDocument/2006/relationships/hyperlink" Target="https://login.consultant.ru/link/?req=doc&amp;base=LAW&amp;n=461085&amp;dst=3722" TargetMode="External"/><Relationship Id="rId10" Type="http://schemas.openxmlformats.org/officeDocument/2006/relationships/hyperlink" Target="https://login.consultant.ru/link/?req=doc&amp;base=RLAW123&amp;n=299377&amp;dst=100006" TargetMode="External"/><Relationship Id="rId19" Type="http://schemas.openxmlformats.org/officeDocument/2006/relationships/hyperlink" Target="https://login.consultant.ru/link/?req=doc&amp;base=RLAW123&amp;n=24025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27244&amp;dst=100006" TargetMode="External"/><Relationship Id="rId14" Type="http://schemas.openxmlformats.org/officeDocument/2006/relationships/hyperlink" Target="https://login.consultant.ru/link/?req=doc&amp;base=RLAW123&amp;n=196428" TargetMode="External"/><Relationship Id="rId22" Type="http://schemas.openxmlformats.org/officeDocument/2006/relationships/hyperlink" Target="https://login.consultant.ru/link/?req=doc&amp;base=LAW&amp;n=461085&amp;dst=3722" TargetMode="External"/><Relationship Id="rId27" Type="http://schemas.openxmlformats.org/officeDocument/2006/relationships/hyperlink" Target="https://login.consultant.ru/link/?req=doc&amp;base=LAW&amp;n=461085&amp;dst=3704" TargetMode="External"/><Relationship Id="rId30" Type="http://schemas.openxmlformats.org/officeDocument/2006/relationships/hyperlink" Target="https://login.consultant.ru/link/?req=doc&amp;base=LAW&amp;n=441135" TargetMode="External"/><Relationship Id="rId35" Type="http://schemas.openxmlformats.org/officeDocument/2006/relationships/customXml" Target="../customXml/item3.xml"/><Relationship Id="rId8" Type="http://schemas.openxmlformats.org/officeDocument/2006/relationships/hyperlink" Target="https://login.consultant.ru/link/?req=doc&amp;base=RLAW123&amp;n=313652&amp;dst=100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1781D2BBB57D242B36AD17724A4C425" ma:contentTypeVersion="1" ma:contentTypeDescription="Создание документа." ma:contentTypeScope="" ma:versionID="3f8ad5ad3fe231e97547b547b55952f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C60AB4-D515-417E-81BF-F51F7E71EE4F}"/>
</file>

<file path=customXml/itemProps2.xml><?xml version="1.0" encoding="utf-8"?>
<ds:datastoreItem xmlns:ds="http://schemas.openxmlformats.org/officeDocument/2006/customXml" ds:itemID="{661A4752-58F1-4084-9C1D-A3B40D20394E}"/>
</file>

<file path=customXml/itemProps3.xml><?xml version="1.0" encoding="utf-8"?>
<ds:datastoreItem xmlns:ds="http://schemas.openxmlformats.org/officeDocument/2006/customXml" ds:itemID="{9852642D-BBC8-4A02-B456-F81BBF334DA3}"/>
</file>

<file path=docProps/app.xml><?xml version="1.0" encoding="utf-8"?>
<Properties xmlns="http://schemas.openxmlformats.org/officeDocument/2006/extended-properties" xmlns:vt="http://schemas.openxmlformats.org/officeDocument/2006/docPropsVTypes">
  <Template>Normal</Template>
  <TotalTime>5</TotalTime>
  <Pages>34</Pages>
  <Words>10889</Words>
  <Characters>62068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Журавлева Анна Викторовна</dc:creator>
  <cp:lastModifiedBy>Журавлева Анна Викторовна</cp:lastModifiedBy>
  <cp:revision>1</cp:revision>
  <dcterms:created xsi:type="dcterms:W3CDTF">2023-12-20T10:38:00Z</dcterms:created>
  <dcterms:modified xsi:type="dcterms:W3CDTF">2023-12-20T10:43:00Z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0x01010021781D2BBB57D242B36AD17724A4C425</vt:lpwstr>
  </property>
</Properties>
</file>